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C" w:rsidRDefault="00586ABC" w:rsidP="00651808">
      <w:pPr>
        <w:jc w:val="center"/>
        <w:rPr>
          <w:b/>
        </w:rPr>
      </w:pPr>
      <w:r>
        <w:rPr>
          <w:b/>
        </w:rPr>
        <w:t>Отчет</w:t>
      </w:r>
    </w:p>
    <w:p w:rsidR="00586ABC" w:rsidRDefault="00586ABC" w:rsidP="00A37AD7">
      <w:pPr>
        <w:jc w:val="center"/>
        <w:rPr>
          <w:b/>
        </w:rPr>
      </w:pPr>
      <w:r>
        <w:t>регионального отделения Общероссийской общественной организации «Ассоциация учителей литературы и русского языка» в Республике Хакасия за 2017 год</w:t>
      </w:r>
    </w:p>
    <w:p w:rsidR="00586ABC" w:rsidRDefault="00586ABC" w:rsidP="00651808">
      <w:pPr>
        <w:jc w:val="center"/>
        <w:rPr>
          <w:b/>
        </w:rPr>
      </w:pPr>
    </w:p>
    <w:p w:rsidR="00586ABC" w:rsidRDefault="00586ABC" w:rsidP="00651808">
      <w:pPr>
        <w:ind w:firstLine="709"/>
        <w:jc w:val="both"/>
        <w:rPr>
          <w:b/>
        </w:rPr>
      </w:pPr>
      <w:r>
        <w:t>В августе 2016 года было создано региональное отделение Общероссийской общественной организации «Ассоциация учителей литературы и русского языка» в Республике Хакасия (далее РО ООО «АССУЛ» РХ). Председателем РО ООО «АССУЛ» РХ избрана Кравченко Т. Ю.</w:t>
      </w:r>
    </w:p>
    <w:p w:rsidR="00586ABC" w:rsidRDefault="00586ABC" w:rsidP="00651808">
      <w:pPr>
        <w:ind w:firstLine="709"/>
        <w:jc w:val="both"/>
      </w:pPr>
      <w:r>
        <w:rPr>
          <w:b/>
        </w:rPr>
        <w:t xml:space="preserve">Цель: </w:t>
      </w:r>
      <w:r>
        <w:t>повышение качества филологического образования в Республике Хакасия через реализацию концепции преподавания русского языка и литературы.</w:t>
      </w:r>
    </w:p>
    <w:p w:rsidR="00586ABC" w:rsidRDefault="00586ABC" w:rsidP="00651808">
      <w:pPr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586ABC" w:rsidRDefault="00586ABC" w:rsidP="00651808">
      <w:pPr>
        <w:ind w:firstLine="709"/>
        <w:jc w:val="both"/>
      </w:pPr>
      <w:r>
        <w:t>1) создание условий для повышения качества дошкольного и школьного филологического образования в образовательных организациях;</w:t>
      </w:r>
    </w:p>
    <w:p w:rsidR="00586ABC" w:rsidRDefault="00586ABC" w:rsidP="00651808">
      <w:pPr>
        <w:ind w:firstLine="709"/>
        <w:jc w:val="both"/>
      </w:pPr>
      <w:r>
        <w:t>2) совершенствование условий для развития кадрового и методического потенциала в сфере обучения русскому языку и литературе;</w:t>
      </w:r>
    </w:p>
    <w:p w:rsidR="00586ABC" w:rsidRDefault="00586ABC" w:rsidP="00651808">
      <w:pPr>
        <w:ind w:firstLine="709"/>
        <w:jc w:val="both"/>
      </w:pPr>
      <w:r>
        <w:t xml:space="preserve">3) создание доступной для всех муниципальных образований республики среды для распространения и продвижения русского языка как фундаментальной основы гражданской самоидентичности, культурного и образовательного единства в многонациональной среде Республики Хакасия. </w:t>
      </w:r>
    </w:p>
    <w:p w:rsidR="00586ABC" w:rsidRDefault="00586ABC" w:rsidP="00651808">
      <w:pPr>
        <w:ind w:firstLine="709"/>
        <w:jc w:val="both"/>
      </w:pPr>
      <w:r>
        <w:t>В ходе реализации первой задачи приоритетным направлением было формирование программ поддержки школ с относительно низкими результатами образовательной деятельности по русскому языку. Антикризисные программы разработаны для школ Аскизского и Усть-Абаканского районов, в результате которых проведены следующие мероприятия:</w:t>
      </w:r>
    </w:p>
    <w:p w:rsidR="00586ABC" w:rsidRDefault="00586ABC" w:rsidP="00651808">
      <w:pPr>
        <w:ind w:firstLine="709"/>
        <w:jc w:val="both"/>
      </w:pPr>
      <w:r>
        <w:t>– с целью выявления субъективной картины готовности учащихся к экзамену и выработки рекомендаций по повышению эффективности предэкзаменационной подготовки проведена диагностика обучающихся 9-х и 11-х классов по русскому языку;</w:t>
      </w:r>
    </w:p>
    <w:p w:rsidR="00586ABC" w:rsidRDefault="00586ABC" w:rsidP="00651808">
      <w:pPr>
        <w:ind w:firstLine="709"/>
        <w:jc w:val="both"/>
      </w:pPr>
      <w:r>
        <w:t>– проведены выездные семинары для учителей по проведению ГИА по русскому языку с посещением открытых уроков, представленных в МБОУ «Усть-Бюрская СОШ» (Усть-Абаканский район) и МБОУ «Лесоперевалочная СОШ № 1» (Аскизский район,);</w:t>
      </w:r>
    </w:p>
    <w:p w:rsidR="00586ABC" w:rsidRDefault="00586ABC" w:rsidP="00651808">
      <w:pPr>
        <w:ind w:firstLine="709"/>
        <w:jc w:val="both"/>
      </w:pPr>
      <w:r>
        <w:t>– спланирована индивидуальная работа учителя со слабоуспевающими обучающимися по русскому языку;</w:t>
      </w:r>
    </w:p>
    <w:p w:rsidR="00586ABC" w:rsidRDefault="00586ABC" w:rsidP="00651808">
      <w:pPr>
        <w:ind w:firstLine="709"/>
        <w:jc w:val="both"/>
      </w:pPr>
      <w:r>
        <w:t>– организована педагогическая мастерская «Приемы и методы организации системно-деятельностного урока» для учителей Усть-Абаканского района (руководитель Ридер О. В.) и Аскизского района (Кравченко Т. Ю.), работа которой продолжалась в течение всего 2017 года;</w:t>
      </w:r>
    </w:p>
    <w:p w:rsidR="00586ABC" w:rsidRDefault="00586ABC" w:rsidP="00651808">
      <w:pPr>
        <w:ind w:firstLine="709"/>
        <w:jc w:val="both"/>
      </w:pPr>
      <w:r>
        <w:t>– проведены семинары-практикумы «Вопросы подготовки учащихся к ЕГЭ по русскому языку»; «Вопросы подготовки учащихся к ОГЭ по литературе»;</w:t>
      </w:r>
    </w:p>
    <w:p w:rsidR="00586ABC" w:rsidRDefault="00586ABC" w:rsidP="00651808">
      <w:pPr>
        <w:ind w:firstLine="709"/>
        <w:jc w:val="both"/>
      </w:pPr>
      <w:r>
        <w:t>– проведена экспертиза технологических карт урока, рабочих программ учителей русского языка и литературы.</w:t>
      </w:r>
    </w:p>
    <w:p w:rsidR="00586ABC" w:rsidRDefault="00586ABC" w:rsidP="00651808">
      <w:pPr>
        <w:ind w:firstLine="709"/>
        <w:jc w:val="both"/>
      </w:pPr>
      <w:r w:rsidRPr="00441114">
        <w:t>В сентябре 201</w:t>
      </w:r>
      <w:r>
        <w:t>7</w:t>
      </w:r>
      <w:r w:rsidRPr="00441114">
        <w:t xml:space="preserve"> года проведен региональный этап Всероссийского конкурса сочинений для школьников (отв. Ридер О. В.)</w:t>
      </w:r>
      <w:r>
        <w:t xml:space="preserve">, на который было представлено 26 сочинения школьников из разных муниципальных образований Республики Хакасия. </w:t>
      </w:r>
      <w:r w:rsidRPr="00A37AD7">
        <w:t xml:space="preserve">Определены </w:t>
      </w:r>
      <w:r>
        <w:t>три</w:t>
      </w:r>
      <w:r w:rsidRPr="00A37AD7">
        <w:t xml:space="preserve"> лучши</w:t>
      </w:r>
      <w:r>
        <w:t>е</w:t>
      </w:r>
      <w:r w:rsidRPr="00A37AD7">
        <w:t xml:space="preserve"> работы и отправлены на третий этап Всероссийского конкурса сочинений</w:t>
      </w:r>
      <w:r>
        <w:t>.</w:t>
      </w:r>
    </w:p>
    <w:p w:rsidR="00586ABC" w:rsidRDefault="00586ABC" w:rsidP="00003533">
      <w:pPr>
        <w:ind w:firstLine="709"/>
        <w:jc w:val="both"/>
      </w:pPr>
      <w:r>
        <w:t xml:space="preserve">В ходе реализации второй задачи проекта разработаны ДПП ПК: «Организация процесса обучения русскому языку и литературе в школах с родным (нерусским) языком обучения в условиях ФГОС ООО», «Организация процесса обучения в условиях реализации Концепции преподавания русского языка и литературы», «Методика подготовки обучающихся к написанию сочинения», «Особенности преподавания русского языка и литературы в условиях поликультурной ученической среды», </w:t>
      </w:r>
      <w:r w:rsidRPr="00E16FF6">
        <w:t>«Православные традиции в школьном курсе русской литературы»</w:t>
      </w:r>
      <w:r>
        <w:t xml:space="preserve">. </w:t>
      </w:r>
    </w:p>
    <w:p w:rsidR="00586ABC" w:rsidRPr="00E16FF6" w:rsidRDefault="00586ABC" w:rsidP="00003533">
      <w:pPr>
        <w:tabs>
          <w:tab w:val="left" w:pos="360"/>
          <w:tab w:val="left" w:pos="540"/>
        </w:tabs>
        <w:ind w:firstLine="357"/>
        <w:jc w:val="both"/>
      </w:pPr>
      <w:r w:rsidRPr="00E16FF6">
        <w:t xml:space="preserve">В рамках курсов проводились индивидуальные и групповые консультации, посещение мастер-классов, семинаров, конференций, знакомство с новыми публикациями художественной, учебной и научно-методической литературы. </w:t>
      </w:r>
    </w:p>
    <w:p w:rsidR="00586ABC" w:rsidRDefault="00586ABC" w:rsidP="00651808">
      <w:pPr>
        <w:ind w:firstLine="709"/>
        <w:jc w:val="both"/>
      </w:pPr>
      <w:r>
        <w:t>Курсовая подготовка учителей по этим программам осуществлена в соответствии с планом-графиком в 2017 году.</w:t>
      </w:r>
    </w:p>
    <w:p w:rsidR="00586ABC" w:rsidRDefault="00586ABC" w:rsidP="0087583F">
      <w:pPr>
        <w:autoSpaceDE w:val="0"/>
        <w:autoSpaceDN w:val="0"/>
        <w:adjustRightInd w:val="0"/>
        <w:ind w:firstLine="709"/>
        <w:jc w:val="both"/>
      </w:pPr>
      <w:r w:rsidRPr="00817E41">
        <w:rPr>
          <w:rFonts w:ascii="Times New Roman CYR" w:hAnsi="Times New Roman CYR" w:cs="Times New Roman CYR"/>
          <w:bCs/>
        </w:rPr>
        <w:t>Методологической основой</w:t>
      </w:r>
      <w:r w:rsidRPr="00817E41">
        <w:rPr>
          <w:rFonts w:ascii="Times New Roman CYR" w:hAnsi="Times New Roman CYR" w:cs="Times New Roman CYR"/>
        </w:rPr>
        <w:t xml:space="preserve"> изучения русского языка и литературы как учебных предметов в школе яв</w:t>
      </w:r>
      <w:r>
        <w:rPr>
          <w:rFonts w:ascii="Times New Roman CYR" w:hAnsi="Times New Roman CYR" w:cs="Times New Roman CYR"/>
        </w:rPr>
        <w:t>ились</w:t>
      </w:r>
      <w:r w:rsidRPr="00817E41">
        <w:rPr>
          <w:rFonts w:ascii="Times New Roman CYR" w:hAnsi="Times New Roman CYR" w:cs="Times New Roman CYR"/>
        </w:rPr>
        <w:t xml:space="preserve"> положения общей </w:t>
      </w:r>
      <w:r w:rsidRPr="00817E41">
        <w:rPr>
          <w:rFonts w:ascii="Times New Roman CYR" w:hAnsi="Times New Roman CYR" w:cs="Times New Roman CYR"/>
          <w:i/>
        </w:rPr>
        <w:t>дидактики</w:t>
      </w:r>
      <w:r w:rsidRPr="00817E41">
        <w:rPr>
          <w:rFonts w:ascii="Times New Roman CYR" w:hAnsi="Times New Roman CYR" w:cs="Times New Roman CYR"/>
        </w:rPr>
        <w:t xml:space="preserve">, </w:t>
      </w:r>
      <w:r w:rsidRPr="00817E41">
        <w:rPr>
          <w:rFonts w:ascii="Times New Roman CYR" w:hAnsi="Times New Roman CYR" w:cs="Times New Roman CYR"/>
          <w:i/>
        </w:rPr>
        <w:t>педагогики</w:t>
      </w:r>
      <w:r w:rsidRPr="00817E41">
        <w:rPr>
          <w:rFonts w:ascii="Times New Roman CYR" w:hAnsi="Times New Roman CYR" w:cs="Times New Roman CYR"/>
        </w:rPr>
        <w:t xml:space="preserve">, </w:t>
      </w:r>
      <w:r w:rsidRPr="00817E41">
        <w:rPr>
          <w:rFonts w:ascii="Times New Roman CYR" w:hAnsi="Times New Roman CYR" w:cs="Times New Roman CYR"/>
          <w:i/>
        </w:rPr>
        <w:t>возрастной психологии</w:t>
      </w:r>
      <w:r w:rsidRPr="00817E41">
        <w:rPr>
          <w:rFonts w:ascii="Times New Roman CYR" w:hAnsi="Times New Roman CYR" w:cs="Times New Roman CYR"/>
        </w:rPr>
        <w:t xml:space="preserve">, определяющие современные требования к организации образовательного процесса в школе, к характеру педагогического взаимодействия его участников. Обучение </w:t>
      </w:r>
      <w:r>
        <w:rPr>
          <w:rFonts w:ascii="Times New Roman CYR" w:hAnsi="Times New Roman CYR" w:cs="Times New Roman CYR"/>
        </w:rPr>
        <w:t>выстроено</w:t>
      </w:r>
      <w:r w:rsidRPr="00817E41">
        <w:rPr>
          <w:rFonts w:ascii="Times New Roman CYR" w:hAnsi="Times New Roman CYR" w:cs="Times New Roman CYR"/>
        </w:rPr>
        <w:t xml:space="preserve"> на основе когнитивного и коммуникативно-деятельностного подходов, </w:t>
      </w:r>
      <w:r>
        <w:rPr>
          <w:rFonts w:ascii="Times New Roman CYR" w:hAnsi="Times New Roman CYR" w:cs="Times New Roman CYR"/>
        </w:rPr>
        <w:t>у</w:t>
      </w:r>
      <w:r w:rsidRPr="00817E41">
        <w:rPr>
          <w:rFonts w:ascii="Times New Roman CYR" w:hAnsi="Times New Roman CYR" w:cs="Times New Roman CYR"/>
        </w:rPr>
        <w:t xml:space="preserve">чителя используют разные методики, формы </w:t>
      </w:r>
      <w:r>
        <w:rPr>
          <w:rFonts w:ascii="Times New Roman CYR" w:hAnsi="Times New Roman CYR" w:cs="Times New Roman CYR"/>
        </w:rPr>
        <w:t xml:space="preserve"> организации </w:t>
      </w:r>
      <w:r w:rsidRPr="00817E41">
        <w:rPr>
          <w:rFonts w:ascii="Times New Roman CYR" w:hAnsi="Times New Roman CYR" w:cs="Times New Roman CYR"/>
        </w:rPr>
        <w:t>обучения, ориентируясь, прежде всего на личность ребёнка, на специфику его национальной принадлежности, социальный опыт. В данном контексте учитывается прежде всего то</w:t>
      </w:r>
      <w:r>
        <w:rPr>
          <w:rFonts w:ascii="Times New Roman CYR" w:hAnsi="Times New Roman CYR" w:cs="Times New Roman CYR"/>
        </w:rPr>
        <w:t xml:space="preserve"> обстоятельство</w:t>
      </w:r>
      <w:r w:rsidRPr="00817E41">
        <w:rPr>
          <w:rFonts w:ascii="Times New Roman CYR" w:hAnsi="Times New Roman CYR" w:cs="Times New Roman CYR"/>
        </w:rPr>
        <w:t>, что в школах РХ большое количество детей-мигрантов, для которых русский язык не является родным. В целях н</w:t>
      </w:r>
      <w:r>
        <w:rPr>
          <w:rFonts w:ascii="Times New Roman CYR" w:hAnsi="Times New Roman CYR" w:cs="Times New Roman CYR"/>
        </w:rPr>
        <w:t>аиболее эффективной организации</w:t>
      </w:r>
      <w:r w:rsidRPr="00817E41">
        <w:rPr>
          <w:rFonts w:ascii="Times New Roman CYR" w:hAnsi="Times New Roman CYR" w:cs="Times New Roman CYR"/>
        </w:rPr>
        <w:t xml:space="preserve"> образовательного процесса для таких детей, а так же с целью распространения профессионального опыта на уровне региона </w:t>
      </w:r>
      <w:r>
        <w:rPr>
          <w:rFonts w:ascii="Times New Roman CYR" w:hAnsi="Times New Roman CYR" w:cs="Times New Roman CYR"/>
        </w:rPr>
        <w:t xml:space="preserve">продолжает действовать созданная еще </w:t>
      </w:r>
      <w:r w:rsidRPr="00817E41">
        <w:rPr>
          <w:rFonts w:ascii="Times New Roman CYR" w:hAnsi="Times New Roman CYR" w:cs="Times New Roman CYR"/>
        </w:rPr>
        <w:t xml:space="preserve">в 2012 году на базе МБОУ СОШ № </w:t>
      </w:r>
      <w:smartTag w:uri="urn:schemas-microsoft-com:office:smarttags" w:element="metricconverter">
        <w:smartTagPr>
          <w:attr w:name="ProductID" w:val="3 г"/>
        </w:smartTagPr>
        <w:r w:rsidRPr="00817E41">
          <w:rPr>
            <w:rFonts w:ascii="Times New Roman CYR" w:hAnsi="Times New Roman CYR" w:cs="Times New Roman CYR"/>
          </w:rPr>
          <w:t>3 г</w:t>
        </w:r>
      </w:smartTag>
      <w:r w:rsidRPr="00817E41">
        <w:rPr>
          <w:rFonts w:ascii="Times New Roman CYR" w:hAnsi="Times New Roman CYR" w:cs="Times New Roman CYR"/>
        </w:rPr>
        <w:t>. Абакана инновационная площадка по теме:</w:t>
      </w:r>
      <w:r>
        <w:rPr>
          <w:rFonts w:ascii="Times New Roman CYR" w:hAnsi="Times New Roman CYR" w:cs="Times New Roman CYR"/>
        </w:rPr>
        <w:t xml:space="preserve"> </w:t>
      </w:r>
      <w:r w:rsidRPr="00817E41">
        <w:t>«Обучение русскому языку детей-мигрантов</w:t>
      </w:r>
      <w:r w:rsidRPr="00EF7E42">
        <w:t xml:space="preserve"> в контексте современных педагогических технологий»</w:t>
      </w:r>
      <w:r>
        <w:t xml:space="preserve">. </w:t>
      </w:r>
    </w:p>
    <w:p w:rsidR="00586ABC" w:rsidRPr="00E16FF6" w:rsidRDefault="00586ABC" w:rsidP="00003533">
      <w:pPr>
        <w:ind w:firstLine="709"/>
        <w:contextualSpacing/>
        <w:jc w:val="both"/>
      </w:pPr>
      <w:bookmarkStart w:id="0" w:name="_GoBack"/>
      <w:bookmarkEnd w:id="0"/>
      <w:r>
        <w:t>По результатам профессиональной экспертизы сотрудников ГАОУ РХ ДПО «ХакИРОиПК» на выявление специфических проблем в организации изучения и преподавания русского языка и литературы в условиях поликультурной и полиязыковой среды на уровнях основного и среднего общего образования лучшей была признана Программа  обучения и консультации детей-мигрантов и их родителей русскому языку как государственному языку Российской Федерации (МБОУ г. Абакана «СОШ № 3»). Она вошла в единый информационный банк передовых методик и лучших практик преподавания русского языка и литературы (Свидетельство ФГАОУ ДПО АПКиППРО) и размещена на портале ФГАОУ ДПО «Академия повышения квалификации и профессиональной переподготовки работников образования» (</w:t>
      </w:r>
      <w:hyperlink r:id="rId5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apkpro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). </w:t>
      </w:r>
      <w:r w:rsidRPr="00E16FF6">
        <w:t xml:space="preserve">Площадка работает очень эффективно, вышла на Всероссийский и международный уровень. Площадку можно рассматривать в будущем как ресурсный центр по обучению русскому языку в условиях многоязычия. </w:t>
      </w:r>
    </w:p>
    <w:p w:rsidR="00586ABC" w:rsidRDefault="00586ABC" w:rsidP="00651808">
      <w:pPr>
        <w:ind w:firstLine="709"/>
        <w:jc w:val="both"/>
      </w:pPr>
      <w:r>
        <w:t>В ходе реализации третьей задачи проекта были проведены мероприятия филологической направленности, реализуемые в методических объединениях Республики Хакасия. По проблеме привлечения внимания школьников к работе со словарями, составляющими основу функциональной грамотности, был организован анализ фондов словарей школьных библиотек (отв. Боловцова Ю.А.) и по результатам его проведен вебинар для библиотекарей и учителей русского языка и литературы, посвященный 215-летию В. И. Даля (отв. Боловцова Ю.А., Кравченко Т. Ю., Мамышева Н. А.). В вебинаре приняло участие 21 педагогов из ОО РХ. Итогом работы явилась совместно спланированная деятельность по дальнейшему проведению конкурсов, ориентированных на формирование культуры работы со словарями и публикация научно-методической статьи Мамышевой Н. А. «Виды словарей в хакасском школьном филологическом образовании».</w:t>
      </w:r>
    </w:p>
    <w:p w:rsidR="00586ABC" w:rsidRDefault="00586ABC" w:rsidP="00651808">
      <w:pPr>
        <w:ind w:firstLine="709"/>
        <w:jc w:val="both"/>
      </w:pPr>
      <w:r>
        <w:t>Был организован заочный конкурс ученических проектов «Чтение – вот лучшее учение» среди обучающихся 8 – 11-х классов (руководитель Мамышева Н. А.). Целью мероприятия явилось приобщение школьников к творчеству писателей Хакасии. В конкурсе приняли участие 46 школьников из ОО РХ (Абакан, Абаза, Саяногорск, Аскизский, Бейский, Боградскийи Таштыпский районы). Были выявлены победители и призеры в разных номинациях конкурса.</w:t>
      </w:r>
    </w:p>
    <w:p w:rsidR="00586ABC" w:rsidRDefault="00586ABC" w:rsidP="00651808">
      <w:pPr>
        <w:ind w:firstLine="709"/>
        <w:jc w:val="both"/>
      </w:pPr>
      <w:r>
        <w:t>С целью популяризации русского языка и литературы, привлечения внимания к памятникам русской культуры, к русскому языку как к ценности российского народа в средствах массовой информации состоялось выступление на радио Хакасии Кравченко Т.Ю. по проблеме «Речевая культура в Республике Хакасия».</w:t>
      </w:r>
    </w:p>
    <w:p w:rsidR="00586ABC" w:rsidRDefault="00586ABC" w:rsidP="00EC16F3">
      <w:pPr>
        <w:ind w:firstLine="709"/>
        <w:jc w:val="both"/>
      </w:pPr>
      <w:r>
        <w:t xml:space="preserve">С целью повышения качества преподавания русского языка и литературы, развития у учащихся творческих способностей, самостоятельности, формирования активной жизненной позиции, воспитания бережного отношения к слову, любви к русской культуре в Республике Хакасия в январе </w:t>
      </w:r>
      <w:r>
        <w:softHyphen/>
        <w:t xml:space="preserve"> марте 2017 года проводилась республиканская декада филологического образования. Руководители городских (районных) методических кабинетов Г(Р)МК представили программы проведения декады филологического образования, на основе которых утвержден общий план-график. </w:t>
      </w:r>
    </w:p>
    <w:p w:rsidR="00586ABC" w:rsidRPr="00E16FF6" w:rsidRDefault="00586ABC" w:rsidP="00003533">
      <w:pPr>
        <w:ind w:firstLine="709"/>
        <w:jc w:val="both"/>
      </w:pPr>
      <w:r w:rsidRPr="00E16FF6">
        <w:t xml:space="preserve">Члены Ассоциации проделали огромную работу в организации и проведении филологической декады 2017 года. </w:t>
      </w:r>
    </w:p>
    <w:p w:rsidR="00586ABC" w:rsidRPr="00E16FF6" w:rsidRDefault="00586ABC" w:rsidP="00003533">
      <w:pPr>
        <w:tabs>
          <w:tab w:val="left" w:pos="900"/>
          <w:tab w:val="left" w:pos="1080"/>
        </w:tabs>
        <w:ind w:firstLine="902"/>
        <w:jc w:val="both"/>
      </w:pPr>
      <w:r w:rsidRPr="00E16FF6">
        <w:t xml:space="preserve">Подготовили РП по литературе с региональным компонентом. В настоящее время идет работа по подготовке хрестоматии «Писатели Хакасии». В процессе работы над хрестоматией появилась необходимость разработки методического оснащения к художественным текстам. А для этого надо внимательно прочитать тексты. Я выхожу к членам Ученого совета с просьбой продлить сроки подготовки рукописи хрестоматии «Писатели Хакасии» до сентября 2018 года. </w:t>
      </w:r>
    </w:p>
    <w:p w:rsidR="00586ABC" w:rsidRPr="00E16FF6" w:rsidRDefault="00586ABC" w:rsidP="00003533">
      <w:pPr>
        <w:ind w:firstLine="709"/>
        <w:jc w:val="both"/>
      </w:pPr>
      <w:r w:rsidRPr="00E16FF6">
        <w:t xml:space="preserve">Республиканский конкурс «Письмо Пушкину», который проводился по разным номинациям </w:t>
      </w:r>
      <w:r w:rsidRPr="00003533">
        <w:t>(</w:t>
      </w:r>
      <w:r w:rsidRPr="00003533">
        <w:rPr>
          <w:i/>
        </w:rPr>
        <w:t>«Обучающиеся 3–4-х классов», «Обучающиеся 5–6-х классов», «Обучающиеся 7–8-х классов», «Обучающиеся 9–11-х классов и организаций среднего профессионального образования»</w:t>
      </w:r>
      <w:r w:rsidRPr="00003533">
        <w:t>).</w:t>
      </w:r>
    </w:p>
    <w:p w:rsidR="00586ABC" w:rsidRPr="00E16FF6" w:rsidRDefault="00586ABC" w:rsidP="00003533">
      <w:pPr>
        <w:ind w:firstLine="709"/>
        <w:jc w:val="both"/>
      </w:pPr>
      <w:r w:rsidRPr="00E16FF6">
        <w:t>По итогам конкурса определены победители (25 % от состава участников) по возрастным группам.</w:t>
      </w:r>
    </w:p>
    <w:p w:rsidR="00586ABC" w:rsidRPr="00E16FF6" w:rsidRDefault="00586ABC" w:rsidP="00003533">
      <w:pPr>
        <w:ind w:firstLine="709"/>
        <w:jc w:val="both"/>
      </w:pPr>
      <w:r w:rsidRPr="00E16FF6">
        <w:t>Приоритетным направлением стало «</w:t>
      </w:r>
      <w:r w:rsidRPr="00E16FF6">
        <w:rPr>
          <w:b/>
          <w:i/>
        </w:rPr>
        <w:t xml:space="preserve">Формирование читательской грамотности» </w:t>
      </w:r>
      <w:r w:rsidRPr="00E16FF6">
        <w:t>были проведены разные формы работы:</w:t>
      </w:r>
    </w:p>
    <w:p w:rsidR="00586ABC" w:rsidRPr="00E16FF6" w:rsidRDefault="00586ABC" w:rsidP="00003533">
      <w:pPr>
        <w:numPr>
          <w:ilvl w:val="0"/>
          <w:numId w:val="4"/>
        </w:numPr>
        <w:jc w:val="both"/>
      </w:pPr>
      <w:r w:rsidRPr="00E16FF6">
        <w:t xml:space="preserve">Обучение </w:t>
      </w:r>
      <w:r>
        <w:t>учителей-</w:t>
      </w:r>
      <w:r w:rsidRPr="00E16FF6">
        <w:t>библиоте</w:t>
      </w:r>
      <w:r>
        <w:t>карей</w:t>
      </w:r>
      <w:r w:rsidRPr="00E16FF6">
        <w:t>,</w:t>
      </w:r>
    </w:p>
    <w:p w:rsidR="00586ABC" w:rsidRPr="00E16FF6" w:rsidRDefault="00586ABC" w:rsidP="00003533">
      <w:pPr>
        <w:numPr>
          <w:ilvl w:val="0"/>
          <w:numId w:val="4"/>
        </w:numPr>
        <w:jc w:val="both"/>
      </w:pPr>
      <w:r w:rsidRPr="00E16FF6">
        <w:t>Привлечения внимания школьников к работе со словарями, составляющими основу функциональной грамотности, был организован анализ фондов словарей школьных библиотек (отв. Боловцова Ю.А.) и по результатам его проведен вебинар для библиотекарей и учителей русского языка и литературы, посвященный 215-летию В. И. Даля.</w:t>
      </w:r>
    </w:p>
    <w:p w:rsidR="00586ABC" w:rsidRPr="00E16FF6" w:rsidRDefault="00586ABC" w:rsidP="00003533">
      <w:pPr>
        <w:numPr>
          <w:ilvl w:val="0"/>
          <w:numId w:val="4"/>
        </w:numPr>
        <w:jc w:val="both"/>
      </w:pPr>
      <w:r w:rsidRPr="00E16FF6">
        <w:t>Организован заочный конкурс ученических проектов «Чтение – вот лучшее учение» среди обучающихся 8 – 11-х классов (руководитель Мамышева Н. А.). Целью мероприятия явилось приобщение школьников к творчеству писателей Хакасии.</w:t>
      </w:r>
    </w:p>
    <w:p w:rsidR="00586ABC" w:rsidRPr="00E16FF6" w:rsidRDefault="00586ABC" w:rsidP="00003533">
      <w:pPr>
        <w:ind w:firstLine="709"/>
        <w:jc w:val="both"/>
      </w:pPr>
      <w:r w:rsidRPr="00E16FF6">
        <w:t>Проведен цикл интерактивных мероприятий с образовательными и культурными учреждениями Республики Хакасия:</w:t>
      </w:r>
    </w:p>
    <w:p w:rsidR="00586ABC" w:rsidRPr="00E16FF6" w:rsidRDefault="00586ABC" w:rsidP="00003533">
      <w:pPr>
        <w:ind w:firstLine="709"/>
        <w:jc w:val="both"/>
      </w:pPr>
      <w:r w:rsidRPr="00E16FF6">
        <w:t>– Литературный экспресс, посвященный 300-летию А. П. Сумарокова.</w:t>
      </w:r>
    </w:p>
    <w:p w:rsidR="00586ABC" w:rsidRDefault="00586ABC" w:rsidP="00003533">
      <w:pPr>
        <w:ind w:firstLine="709"/>
        <w:jc w:val="both"/>
      </w:pPr>
      <w:r w:rsidRPr="00E16FF6">
        <w:t>– Литературный салон Серебряного века.</w:t>
      </w:r>
    </w:p>
    <w:p w:rsidR="00586ABC" w:rsidRDefault="00586ABC" w:rsidP="00003533">
      <w:pPr>
        <w:ind w:firstLine="709"/>
        <w:jc w:val="both"/>
      </w:pPr>
      <w:r>
        <w:t>– Встречи с писателем из Красноярска Николаем Гайдуком.</w:t>
      </w:r>
    </w:p>
    <w:p w:rsidR="00586ABC" w:rsidRDefault="00586ABC" w:rsidP="00003533">
      <w:pPr>
        <w:ind w:firstLine="709"/>
        <w:jc w:val="both"/>
      </w:pPr>
      <w:r>
        <w:t>– Публичные лекции по творчеству И. С. Тургенева, Н. С. Лескова (Кравченко Т.Ю.)</w:t>
      </w:r>
    </w:p>
    <w:p w:rsidR="00586ABC" w:rsidRDefault="00586ABC" w:rsidP="00003533">
      <w:pPr>
        <w:ind w:firstLine="709"/>
        <w:jc w:val="both"/>
      </w:pPr>
    </w:p>
    <w:p w:rsidR="00586ABC" w:rsidRDefault="00586ABC" w:rsidP="00003533">
      <w:pPr>
        <w:ind w:firstLine="709"/>
        <w:jc w:val="both"/>
      </w:pPr>
    </w:p>
    <w:p w:rsidR="00586ABC" w:rsidRDefault="00586ABC" w:rsidP="00003533">
      <w:pPr>
        <w:ind w:firstLine="709"/>
        <w:jc w:val="both"/>
      </w:pPr>
    </w:p>
    <w:p w:rsidR="00586ABC" w:rsidRPr="00E16FF6" w:rsidRDefault="00586ABC" w:rsidP="00003533">
      <w:pPr>
        <w:ind w:firstLine="709"/>
        <w:jc w:val="both"/>
      </w:pPr>
      <w:r>
        <w:t xml:space="preserve">Председатель РО АССУЛ </w:t>
      </w:r>
      <w:r>
        <w:tab/>
      </w:r>
      <w:r>
        <w:tab/>
      </w:r>
      <w:r>
        <w:tab/>
      </w:r>
      <w:r>
        <w:tab/>
        <w:t>Т. Ю. Кравченко</w:t>
      </w:r>
    </w:p>
    <w:sectPr w:rsidR="00586ABC" w:rsidRPr="00E16FF6" w:rsidSect="0054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2FD"/>
    <w:multiLevelType w:val="hybridMultilevel"/>
    <w:tmpl w:val="664E370A"/>
    <w:lvl w:ilvl="0" w:tplc="453EA7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E9635E"/>
    <w:multiLevelType w:val="hybridMultilevel"/>
    <w:tmpl w:val="F6EA08C2"/>
    <w:lvl w:ilvl="0" w:tplc="FE04A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F04E13"/>
    <w:multiLevelType w:val="hybridMultilevel"/>
    <w:tmpl w:val="254AE714"/>
    <w:lvl w:ilvl="0" w:tplc="FF3EB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751B4F"/>
    <w:multiLevelType w:val="hybridMultilevel"/>
    <w:tmpl w:val="472CCE86"/>
    <w:lvl w:ilvl="0" w:tplc="B9DE1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1E"/>
    <w:rsid w:val="00003533"/>
    <w:rsid w:val="000C5C29"/>
    <w:rsid w:val="0027598E"/>
    <w:rsid w:val="002B0529"/>
    <w:rsid w:val="0035040B"/>
    <w:rsid w:val="003B721E"/>
    <w:rsid w:val="003E2912"/>
    <w:rsid w:val="00441114"/>
    <w:rsid w:val="005473FF"/>
    <w:rsid w:val="00586ABC"/>
    <w:rsid w:val="00651808"/>
    <w:rsid w:val="00817E41"/>
    <w:rsid w:val="0087583F"/>
    <w:rsid w:val="008853B0"/>
    <w:rsid w:val="00A37AD7"/>
    <w:rsid w:val="00E16FF6"/>
    <w:rsid w:val="00E36CD2"/>
    <w:rsid w:val="00EC16F3"/>
    <w:rsid w:val="00E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1808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8758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8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1454</Words>
  <Characters>8294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КОТ211-2</cp:lastModifiedBy>
  <cp:revision>10</cp:revision>
  <dcterms:created xsi:type="dcterms:W3CDTF">2017-01-29T02:44:00Z</dcterms:created>
  <dcterms:modified xsi:type="dcterms:W3CDTF">2017-12-25T06:39:00Z</dcterms:modified>
</cp:coreProperties>
</file>