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04" w:rsidRDefault="00A7090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0904" w:rsidRDefault="00A70904">
      <w:pPr>
        <w:pStyle w:val="ConsPlusNormal"/>
        <w:jc w:val="both"/>
        <w:outlineLvl w:val="0"/>
      </w:pPr>
    </w:p>
    <w:p w:rsidR="00A70904" w:rsidRDefault="00A70904">
      <w:pPr>
        <w:pStyle w:val="ConsPlusTitle"/>
        <w:jc w:val="center"/>
      </w:pPr>
      <w:r>
        <w:t>ПРАВИТЕЛЬСТВО РЕСПУБЛИКИ ХАКАСИЯ</w:t>
      </w:r>
    </w:p>
    <w:p w:rsidR="00A70904" w:rsidRDefault="00A70904">
      <w:pPr>
        <w:pStyle w:val="ConsPlusTitle"/>
        <w:jc w:val="both"/>
      </w:pPr>
    </w:p>
    <w:p w:rsidR="00A70904" w:rsidRDefault="00A70904">
      <w:pPr>
        <w:pStyle w:val="ConsPlusTitle"/>
        <w:jc w:val="center"/>
      </w:pPr>
      <w:r>
        <w:t>ПОСТАНОВЛЕНИЕ</w:t>
      </w:r>
    </w:p>
    <w:p w:rsidR="00A70904" w:rsidRDefault="00A70904">
      <w:pPr>
        <w:pStyle w:val="ConsPlusTitle"/>
        <w:jc w:val="center"/>
      </w:pPr>
      <w:r>
        <w:t>от 27 июля 2022 г. N 454</w:t>
      </w:r>
    </w:p>
    <w:p w:rsidR="00A70904" w:rsidRDefault="00A70904">
      <w:pPr>
        <w:pStyle w:val="ConsPlusTitle"/>
        <w:jc w:val="both"/>
      </w:pPr>
    </w:p>
    <w:p w:rsidR="00A70904" w:rsidRDefault="00A70904">
      <w:pPr>
        <w:pStyle w:val="ConsPlusTitle"/>
        <w:jc w:val="center"/>
      </w:pPr>
      <w:r>
        <w:t>О ВНЕСЕНИИ ИЗМЕНЕНИЯ В ПОРЯДОК ПРИЗНАНИЯ ОРГАНИЗАЦИЙ,</w:t>
      </w:r>
    </w:p>
    <w:p w:rsidR="00A70904" w:rsidRDefault="00A70904">
      <w:pPr>
        <w:pStyle w:val="ConsPlusTitle"/>
        <w:jc w:val="center"/>
      </w:pPr>
      <w:r>
        <w:t>ОСУЩЕСТВЛЯЮЩИХ ОБРАЗОВАТЕЛЬНУЮ ДЕЯТЕЛЬНОСТЬ, И ИНЫХ</w:t>
      </w:r>
    </w:p>
    <w:p w:rsidR="00A70904" w:rsidRDefault="00A70904">
      <w:pPr>
        <w:pStyle w:val="ConsPlusTitle"/>
        <w:jc w:val="center"/>
      </w:pPr>
      <w:r>
        <w:t>ДЕЙСТВУЮЩИХ В СФЕРЕ ОБРАЗОВАНИЯ ОРГАНИЗАЦИЙ, А ТАКЖЕ ИХ</w:t>
      </w:r>
    </w:p>
    <w:p w:rsidR="00A70904" w:rsidRDefault="00A70904">
      <w:pPr>
        <w:pStyle w:val="ConsPlusTitle"/>
        <w:jc w:val="center"/>
      </w:pPr>
      <w:r>
        <w:t>ОБЪЕДИНЕНИЙ, РЕАЛИЗУЮЩИХ ИННОВАЦИОННЫЕ ПРОЕКТЫ</w:t>
      </w:r>
    </w:p>
    <w:p w:rsidR="00A70904" w:rsidRDefault="00A70904">
      <w:pPr>
        <w:pStyle w:val="ConsPlusTitle"/>
        <w:jc w:val="center"/>
      </w:pPr>
      <w:r>
        <w:t>И ПРОГРАММЫ, РЕГИОНАЛЬНЫМИ ИННОВАЦИОННЫМИ ПЛОЩАДКАМИ,</w:t>
      </w:r>
    </w:p>
    <w:p w:rsidR="00A70904" w:rsidRDefault="00A70904">
      <w:pPr>
        <w:pStyle w:val="ConsPlusTitle"/>
        <w:jc w:val="center"/>
      </w:pPr>
      <w:proofErr w:type="gramStart"/>
      <w:r>
        <w:t>УТВЕРЖДЕННЫЙ</w:t>
      </w:r>
      <w:proofErr w:type="gramEnd"/>
      <w:r>
        <w:t xml:space="preserve"> ПОСТАНОВЛЕНИЕМ ПРАВИТЕЛЬСТВА</w:t>
      </w:r>
    </w:p>
    <w:p w:rsidR="00A70904" w:rsidRDefault="00A70904">
      <w:pPr>
        <w:pStyle w:val="ConsPlusTitle"/>
        <w:jc w:val="center"/>
      </w:pPr>
      <w:r>
        <w:t>РЕСПУБЛИКИ ХАКАСИЯ ОТ 06.12.2013 N 682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r>
        <w:t>Правительство Республики Хакасия постановляет: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Порядок</w:t>
        </w:r>
      </w:hyperlink>
      <w:r>
        <w:t xml:space="preserve">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 и программы, региональными инновационными площадками, утвержденный постановлением Правительства Республики Хакасия от 06.12.2013 N 682 ("Вестник Хакасии", 2013, N 81; Официальный интернет-портал правовой информации (www.pravo.gov.ru), 19.09.2016, N 1900201609190005;</w:t>
      </w:r>
      <w:proofErr w:type="gramEnd"/>
      <w:r>
        <w:t xml:space="preserve"> </w:t>
      </w:r>
      <w:proofErr w:type="gramStart"/>
      <w:r>
        <w:t>13.04.2018, N 1900201804130006; 10.07.2018, N 1900201807100001), изменение, изложив его в следующей редакции:</w:t>
      </w:r>
      <w:proofErr w:type="gramEnd"/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center"/>
      </w:pPr>
      <w:r>
        <w:t>"ПОРЯДОК</w:t>
      </w:r>
    </w:p>
    <w:p w:rsidR="00A70904" w:rsidRDefault="00A70904">
      <w:pPr>
        <w:pStyle w:val="ConsPlusNormal"/>
        <w:jc w:val="center"/>
      </w:pPr>
      <w:r>
        <w:t xml:space="preserve">признания организаций, осуществляющих </w:t>
      </w:r>
      <w:proofErr w:type="gramStart"/>
      <w:r>
        <w:t>образовательную</w:t>
      </w:r>
      <w:proofErr w:type="gramEnd"/>
    </w:p>
    <w:p w:rsidR="00A70904" w:rsidRDefault="00A70904">
      <w:pPr>
        <w:pStyle w:val="ConsPlusNormal"/>
        <w:jc w:val="center"/>
      </w:pPr>
      <w:r>
        <w:t>деятельность, и иных действующих в сфере образования</w:t>
      </w:r>
    </w:p>
    <w:p w:rsidR="00A70904" w:rsidRDefault="00A70904">
      <w:pPr>
        <w:pStyle w:val="ConsPlusNormal"/>
        <w:jc w:val="center"/>
      </w:pPr>
      <w:r>
        <w:t>организаций, а также их объединений, реализующих</w:t>
      </w:r>
    </w:p>
    <w:p w:rsidR="00A70904" w:rsidRDefault="00A70904">
      <w:pPr>
        <w:pStyle w:val="ConsPlusNormal"/>
        <w:jc w:val="center"/>
      </w:pPr>
      <w:r>
        <w:t xml:space="preserve">инновационные проекты и программы, </w:t>
      </w:r>
      <w:proofErr w:type="gramStart"/>
      <w:r>
        <w:t>региональными</w:t>
      </w:r>
      <w:proofErr w:type="gramEnd"/>
    </w:p>
    <w:p w:rsidR="00A70904" w:rsidRDefault="00A70904">
      <w:pPr>
        <w:pStyle w:val="ConsPlusNormal"/>
        <w:jc w:val="center"/>
      </w:pPr>
      <w:r>
        <w:t>инновационными площадками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center"/>
      </w:pPr>
      <w:r>
        <w:t>1. Общие положения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инновационные проекты, региональными инновационными площадками Республики Хакасия (далее - Порядок) определяется в соответствии со </w:t>
      </w:r>
      <w:hyperlink r:id="rId7">
        <w:r>
          <w:rPr>
            <w:color w:val="0000FF"/>
          </w:rPr>
          <w:t>статьей 20</w:t>
        </w:r>
      </w:hyperlink>
      <w:r>
        <w:t xml:space="preserve"> Федерального закона от 29.12.2012 N 273-ФЗ "Об образовании в Российской Федерации", </w:t>
      </w:r>
      <w:hyperlink r:id="rId8">
        <w:r>
          <w:rPr>
            <w:color w:val="0000FF"/>
          </w:rPr>
          <w:t>статьями 6</w:t>
        </w:r>
      </w:hyperlink>
      <w:r>
        <w:t xml:space="preserve"> и </w:t>
      </w:r>
      <w:hyperlink r:id="rId9">
        <w:r>
          <w:rPr>
            <w:color w:val="0000FF"/>
          </w:rPr>
          <w:t>27</w:t>
        </w:r>
      </w:hyperlink>
      <w:r>
        <w:t xml:space="preserve"> Закона Республики Хакасия от 05.07.2013 N 60-ЗРХ "Об образовании в Республике Хакасия".</w:t>
      </w:r>
      <w:proofErr w:type="gramEnd"/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 xml:space="preserve">Порядок определяет правила признания организаций, осуществляющих образовательную деятельность, и иных действующих в сфере образования организаций, а также их объединений, реализующих в Республике Хакасия инновационные проекты (далее - Организации), независимо от их организационно-правовой формы, типа, региональными инновационными площадками, составляющими инновационную инфраструктуру в системе образования, которая формируется и функционирует в соответствии с </w:t>
      </w:r>
      <w:hyperlink r:id="rId10">
        <w:r>
          <w:rPr>
            <w:color w:val="0000FF"/>
          </w:rPr>
          <w:t>приказом</w:t>
        </w:r>
      </w:hyperlink>
      <w:r>
        <w:t xml:space="preserve"> Министерства науки и высшего образования Российской Федерации от 22.03.2019 N</w:t>
      </w:r>
      <w:proofErr w:type="gramEnd"/>
      <w:r>
        <w:t xml:space="preserve"> 21н "Об утверждении Порядка формирования и функционирования инновационной инфраструктуры в системе образования".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1.3. Региональные инновационные площадки создаются в целях обеспечения модернизации и развития системы образования с учетом перспектив и основных направлений социально-экономического развития Республики Хакасия на долгосрочный период реализации приоритетных направлений государственной политики Российской Федерации в сфере образования.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1.4. Основными направлениями деятельности региональных инновационных площадок являются: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1) разработка, апробация и (или) внедрение: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новых элементов содержания образования и систем воспитания, новых педагогических </w:t>
      </w:r>
      <w:r>
        <w:lastRenderedPageBreak/>
        <w:t>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Республики Хакасия;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новых институтов общественного участия в управлении образованием;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2) инновационная деятельность в сфере образования, направленная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Республики Хакасия.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1.5. Региональные инновационные площадки осуществляют деятельность в сфере образования по одному или нескольким направлениям в рамках инновационных проектов.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1.6. </w:t>
      </w:r>
      <w:proofErr w:type="gramStart"/>
      <w:r>
        <w:t>В инновационную инфраструктуру системы образования Республики Хакасия входят региональные инновационные площадки, Совет по инновационной деятельности в образовании, образованный при Министерстве образования и науки Республики Хакасия (далее - Совет), государственное автономное образовательное учреждение Республики Хакасия дополнительного профессионального образования "Хакасский институт развития образования и повышения квалификации" (далее - ХакИРОиПК), образовательные организации высшего образования и научные организации, осуществляющие научное руководство региональных инновационных площадок.</w:t>
      </w:r>
      <w:proofErr w:type="gramEnd"/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center"/>
      </w:pPr>
      <w:r>
        <w:t xml:space="preserve">2. Управление деятельностью </w:t>
      </w:r>
      <w:proofErr w:type="gramStart"/>
      <w:r>
        <w:t>региональных</w:t>
      </w:r>
      <w:proofErr w:type="gramEnd"/>
    </w:p>
    <w:p w:rsidR="00A70904" w:rsidRDefault="00A70904">
      <w:pPr>
        <w:pStyle w:val="ConsPlusNormal"/>
        <w:jc w:val="center"/>
      </w:pPr>
      <w:r>
        <w:t>инновационных площадок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r>
        <w:t>2.1. Министерство образования и науки Республики Хакасия (далее - Министерство):</w:t>
      </w:r>
    </w:p>
    <w:p w:rsidR="00A70904" w:rsidRDefault="00A70904">
      <w:pPr>
        <w:pStyle w:val="ConsPlusNormal"/>
        <w:spacing w:before="200"/>
        <w:ind w:firstLine="540"/>
        <w:jc w:val="both"/>
      </w:pPr>
      <w:proofErr w:type="gramStart"/>
      <w:r>
        <w:t>создает координационный орган по вопросам формирования и функционирования инновационной инфраструктуры в сфере общего образования, среднего профессионального образования, соответствующего дополнительного профессионального образования, дополнительного образования детей и взрослых Республики Хакасия - Совет;</w:t>
      </w:r>
      <w:proofErr w:type="gramEnd"/>
    </w:p>
    <w:p w:rsidR="00A70904" w:rsidRDefault="00A70904">
      <w:pPr>
        <w:pStyle w:val="ConsPlusNormal"/>
        <w:spacing w:before="200"/>
        <w:ind w:firstLine="540"/>
        <w:jc w:val="both"/>
      </w:pPr>
      <w:r>
        <w:t>формирует актуальные направления инновационной деятельности в системе образования Республики Хакасия, исходя из государственной политики в сфере образования и основываясь на предложениях Совета;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утверждает приказ о критериях оценки заявок Организаций на получение статуса региональной инновационной площадки и обеспечивает его официальное опубликование.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2.2. Совет: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определяет актуальные направления инновационной деятельности в системе образования Республики Хакасия;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определяет критерии оценки результатов реализации инновационных проектов;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осуществляет прием заявок для признания Организации региональной инновационной площадкой;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организует проведение экспертизы в целях формирования предложений по признанию </w:t>
      </w:r>
      <w:r>
        <w:lastRenderedPageBreak/>
        <w:t>Организации региональной инновационной площадкой;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представляет в Министерство предложения по признанию Организации региональной инновационной площадкой на основании результатов экспертизы заявок инновационных проектов;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определяет научных руководителей региональных инновационных площадок в соответствии с тематикой деятельности;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рассматривает ежегодные отчеты о реализации инновационных проектов региональными инновационными площадками;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согласовывает предложения по распространению и внедрению результатов реализованных инновационных проектов в массовую практику;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осуществляет подготовку аналитических материалов для руководства Министерства о функционировании инновационной инфраструктуры в системе образования Республики Хакасия;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представляет в Министерство предложения о продолжении деятельности региональной инновационной площадки или о досрочном прекращении деятельности региональной инновационной площадки по основаниям, предусмотренным пунктом 3.5 Порядка.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2.3. В Совет входят представители Министерства, ХакИРОиПК, представители органов местного самоуправления муниципальных образований Республики Хакасия, осуществляющих управление в сфере образования, образовательных организаций высшего образования и научных организаций, образовательных организаций, общественных организаций и объединений, осуществляющих деятельность в сфере образования.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Состав Совета и внесение изменений в состав Совета утверждается приказами Министерства.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Совет возглавляет председатель.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2.4. Основной формой деятельности Совета являются заседания, которые проводятся по мере необходимости, но не реже двух раз в год. Совет вправе осуществлять свои полномочия, если на его заседаниях присутствует не менее 2/3 членов Совета от утвержденного списочного состава.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Делегирование своих полномочий другим лицам членами Совета не допускается.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Решения Совета принимаются простым большинством голосов от числа лиц, входящих в состав Совета, оформляются протоколами, которые подписываются председателем, ответственным секретарем и членами Совета.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Совет вправе принимать решения путем проведения заочного голосования, осуществляемого при помощи заполнения опросных листов, подписанных членами Совета собственноручно и направленных в Совет.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Решение о проведении заочного голосования принимается председателем Совета, а в случае отсутствия председателя - его заместителем, по поручению председателя.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При равенстве голосов членов Совета решающим является голос председателя, а при отсутствии председателя - его заместителя, председательствовавшего на заседании.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2.5. Научно-методическое, организационное, экспертно-аналитическое сопровождение деятельности региональных инновационных площадок осуществляет ХакИРОиПК: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разрабатывает предложения по тематике деятельности региональных инновационных площадок и критерии эффективности их реализации;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проводит экспертизу заявок на получение статуса региональной инновационной площадки, промежуточных и итоговых отчетов (в том числе очных экспертиз) с учетом критериев, утвержденных приказом Министерства;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согласовывает программы (планы) реализации проекта, разработанные региональными инновационными площадками;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lastRenderedPageBreak/>
        <w:t>формирует предложения по распространению и внедрению результатов реализованных проектов в массовую практику;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осуществляет информационную и консультационную поддержку деятельности региональных инновационных площадок;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формирует и пополняет электронную базу данных региональных инновационных площадок - республиканский банк лучших практик в системе образования;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готовит аналитические материалы об эффективности функционирования инновационной инфраструктуры в системе образования Республики Хакасия;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на основе ежегодных отчетов анализирует результаты деятельности региональных инновационных площадок и готовит предложения о продлении или прекращении, в том числе досрочном, деятельности региональных инновационных площадок.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2.6. Организации высшего образования и научные организации (ГБНИУ РХ "Хакасский научно-исследовательский институт языка, литературы и истории" - в рамках государственного задания, ФГБОУ </w:t>
      </w:r>
      <w:proofErr w:type="gramStart"/>
      <w:r>
        <w:t>ВО</w:t>
      </w:r>
      <w:proofErr w:type="gramEnd"/>
      <w:r>
        <w:t xml:space="preserve"> "Хакасский государственный университет им. Н.Ф. Катанова", Хакасский технический институт - филиал ФГАОУ ВО "Сибирский федеральный университет", иная организация высшего образования, научная организация - на основании соглашения с Министерством):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участвуют в проведении экспертизы заявок на признание Организации региональной инновационной площадкой (далее - заявка), промежуточных и итоговых отчетов;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осуществляют научное руководство региональных инновационных площадок.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center"/>
      </w:pPr>
      <w:r>
        <w:t>3. Порядок признания Организации региональной</w:t>
      </w:r>
    </w:p>
    <w:p w:rsidR="00A70904" w:rsidRDefault="00A70904">
      <w:pPr>
        <w:pStyle w:val="ConsPlusNormal"/>
        <w:jc w:val="center"/>
      </w:pPr>
      <w:r>
        <w:t>инновационной площадкой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r>
        <w:t>3.1. Для признания Организации региональной инновационной площадкой (далее - организация-соискатель) не позднее 15 апреля подается заявка в Совет на бумажном носителе, подписанная руководителем организации-соискателя, которая должна содержать: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наименование и место нахождения, контактные телефоны организации-соискателя;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наименование проекта, цели, задачи и основную идею (идеи) предлагаемого проекта, обоснование его значимости для развития системы образования;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программу реализации проекта (исходные теоретические положения,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календарный план реализации проекта с указанием сроков реализации по этапам и перечня результатов;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обоснование возможности реализации проекта в соответствии с законодательством Российской Федерации об образовании или предложения по его совершенствованию;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решение органа самоуправления организации-соискателя на участие в реализации проекта (программы);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предложения по распространению и внедрению результатов проекта (программы) в массовую практику;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обоснование устойчивости результатов проекта после окончания его реализации, включая механизмы его (ее) ресурсного обеспечения.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3.2. Заявки, поступившие в Совет, направляются в ХакИРОиПК для проведения экспертизы.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ХакИРОиПК проводит экспертизу заявок организаций-соискателей, поступивших в соответствии с пунктом 3.1 Порядка, и подготовку заключений по результатам указанной экспертизы.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lastRenderedPageBreak/>
        <w:t>Заключения, подготовленные по результатам экспертизы заявок, направляются в Совет до 01 июня.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3.3. Совет рассматривает представленные ХакИРОиПК заключения по признанию организации-соискателя региональной инновационной площадкой на основании результатов экспертизы заявок и готовит предложения в Министерство по признанию организации региональной инновационной площадкой.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В случае принятия Советом решения о несоответствии заявки требованиям, предусмотренным пунктом 3.1 Порядка, повторное представление заявки на признание региональной инновационной площадкой осуществляется не ранее чем через один год.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Министерство на основе предложений Совета утверждает приказом перечень региональных инновационных площадок.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Статус региональной инновационной площадки присваивается Организациям на период реализации инновационного проекта, но не более чем на пять лет.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3.4. Признание Организации региональной инновационной площадкой осуществляется на период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3.5. Деятельность региональной инновационной площадки может быть прекращена досрочно в случаях: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неудовлетворительного заключения на отчет о промежуточных (итоговых) результатах реализации проекта по итогам экспертизы;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получения промежуточных результатов, свидетельствующих о невозможности или нецелесообразности продолжения реализации проекта;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нарушения организацией, которая признана региональной инновационной площадкой, законодательства Российской Федерации, Республики Хакасия при реализации проекта;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непредставления или несвоевременного представления отчета о промежуточных (итоговых) результатах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Вопрос о досрочном прекращении деятельности региональной инновационной площадки рассматривается Советом на основании предложений ХакИРОиПК по результатам проведенной экспертизы отчетов о промежуточных (итоговых) результатах реализации проекта в соответствии с пунктом 2.4 Порядка. По результатам рассмотрения Совет представляет в Министерство предложения по указанному вопросу.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center"/>
      </w:pPr>
      <w:r>
        <w:t>4. Деятельность региональных инновационных площадок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ind w:firstLine="540"/>
        <w:jc w:val="both"/>
      </w:pPr>
      <w:r>
        <w:t>4.1. Региональные инновационные площадки осуществляют свою деятельность в соответствии с прилагаемой к заявке программой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4.2. Региональные инновационные площадки в рамках проекта: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планируют свою деятельность, привлекая научных руководителей;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осуществляют мониторинг реализуемого проекта;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организуют информационное сопровождение реализации проекта посредством информирования родителей (законных представителей) несовершеннолетних обучающихся и иных лиц о целях, задачах, механизмах реализации, результативности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4.3. Региональные инновационные площадки: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реализуют утвержденный проект в соответствии с обозначенными сроками;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обеспечивают соблюдение прав и законных интересов участников образовательного процесса;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 xml:space="preserve">информируют Министерство об обстоятельствах, препятствующих реализации проекта, </w:t>
      </w:r>
      <w:r>
        <w:lastRenderedPageBreak/>
        <w:t>которые могут привести к невыполнению проекта или календарного плана работ.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4.4. Региональные инновационные площадки ежегодно до 30 сентября представляют в Совет отчет о промежуточных (итоговых) результатах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ХакИРОиПК до 30 ноября организует проведение экспертизы отчетов о промежуточных (итоговых) результатах реализации проекта.</w:t>
      </w:r>
    </w:p>
    <w:p w:rsidR="00A70904" w:rsidRDefault="00A70904">
      <w:pPr>
        <w:pStyle w:val="ConsPlusNormal"/>
        <w:spacing w:before="200"/>
        <w:ind w:firstLine="540"/>
        <w:jc w:val="both"/>
      </w:pPr>
      <w:r>
        <w:t>ХакИРОиПК представляет в Совет заключения о значимости полученных результатов проекта и возможных способах их использования, предложения о продлении и/или прекращении деятельности, в том числе досрочно, региональных инновационных площадок</w:t>
      </w:r>
      <w:proofErr w:type="gramStart"/>
      <w:r>
        <w:t>.".</w:t>
      </w:r>
      <w:proofErr w:type="gramEnd"/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A70904" w:rsidRDefault="00A70904">
      <w:pPr>
        <w:pStyle w:val="ConsPlusNormal"/>
        <w:jc w:val="right"/>
      </w:pPr>
      <w:r>
        <w:t>Республики Хакасия - Председателя</w:t>
      </w:r>
    </w:p>
    <w:p w:rsidR="00A70904" w:rsidRDefault="00A70904">
      <w:pPr>
        <w:pStyle w:val="ConsPlusNormal"/>
        <w:jc w:val="right"/>
      </w:pPr>
      <w:r>
        <w:t>Правительства Республики Хакасия</w:t>
      </w:r>
    </w:p>
    <w:p w:rsidR="00A70904" w:rsidRDefault="00A70904">
      <w:pPr>
        <w:pStyle w:val="ConsPlusNormal"/>
        <w:jc w:val="right"/>
      </w:pPr>
      <w:r>
        <w:t>Т.КУРБАТОВА</w:t>
      </w: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jc w:val="both"/>
      </w:pPr>
    </w:p>
    <w:p w:rsidR="00A70904" w:rsidRDefault="00A7090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C8A" w:rsidRDefault="00E00C8A">
      <w:bookmarkStart w:id="0" w:name="_GoBack"/>
      <w:bookmarkEnd w:id="0"/>
    </w:p>
    <w:sectPr w:rsidR="00E00C8A" w:rsidSect="00A6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04"/>
    <w:rsid w:val="00A70904"/>
    <w:rsid w:val="00E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09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090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090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433F8163BEDC045DF8511AF51CDEEF33BB4C370707E4EF76A97C05932835F3F9F63D55FD918C59FBF6DBE84BD917BD62F2F110A58D6F5E98F4h96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40433F8163BEDC045DE65C0C9943DBE33AE74338060BB3B129F221529A2262B4B6AF7F11F092855FF0A68EA74A8553E971F2F810A78573h56E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0433F8163BEDC045DF8511AF51CDEEF33BB4C390605E2E476A97C05932835F3F9F63D55FD918C59FBF4DBE84BD917BD62F2F110A58D6F5E98F4h966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F40433F8163BEDC045DE65C0C9943DBE43BE4423C050BB3B129F221529A2262A6B6F77311F18E8C51E5F0DFE1h16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40433F8163BEDC045DF8511AF51CDEEF33BB4C370707E4EF76A97C05932835F3F9F63D55FD918C59F9F1D7E84BD917BD62F2F110A58D6F5E98F4h9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</dc:creator>
  <cp:lastModifiedBy>223</cp:lastModifiedBy>
  <cp:revision>1</cp:revision>
  <dcterms:created xsi:type="dcterms:W3CDTF">2022-08-01T05:58:00Z</dcterms:created>
  <dcterms:modified xsi:type="dcterms:W3CDTF">2022-08-01T05:59:00Z</dcterms:modified>
</cp:coreProperties>
</file>