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7D" w:rsidRPr="00CB6609" w:rsidRDefault="00641A7D" w:rsidP="00B57BAF">
      <w:pPr>
        <w:pStyle w:val="aa"/>
      </w:pPr>
      <w:r w:rsidRPr="00CB6609">
        <w:t>1. Проект</w:t>
      </w:r>
      <w:r w:rsidRPr="00CB6609">
        <w:rPr>
          <w:b/>
        </w:rPr>
        <w:t>:</w:t>
      </w:r>
      <w:r w:rsidRPr="00CB6609">
        <w:t xml:space="preserve"> «Реализация целевой модели наставничества </w:t>
      </w:r>
      <w:r>
        <w:t xml:space="preserve">педагогических работников </w:t>
      </w:r>
      <w:r w:rsidRPr="00CB6609">
        <w:t xml:space="preserve">в Республике Хакасия»  </w:t>
      </w:r>
    </w:p>
    <w:p w:rsidR="00641A7D" w:rsidRPr="00CB6609" w:rsidRDefault="00641A7D" w:rsidP="00B57BAF">
      <w:pPr>
        <w:pStyle w:val="aa"/>
      </w:pPr>
    </w:p>
    <w:p w:rsidR="00641A7D" w:rsidRPr="00CB6609" w:rsidRDefault="00641A7D" w:rsidP="00B57BAF">
      <w:pPr>
        <w:pStyle w:val="aa"/>
      </w:pPr>
      <w:r w:rsidRPr="00CB6609">
        <w:t xml:space="preserve">2. Руководитель проекта: </w:t>
      </w:r>
      <w:r w:rsidRPr="00CB6609">
        <w:rPr>
          <w:b/>
        </w:rPr>
        <w:t>Черноусова Лилия Николаевна,</w:t>
      </w:r>
      <w:r w:rsidRPr="00CB6609">
        <w:t xml:space="preserve"> заведующая кафедрой управления образованием ГАОУ РХ ДПО «Хакасский институт развития образования и повышения квалификации».</w:t>
      </w:r>
    </w:p>
    <w:p w:rsidR="00641A7D" w:rsidRPr="00CB6609" w:rsidRDefault="00641A7D" w:rsidP="00B57BAF">
      <w:pPr>
        <w:pStyle w:val="aa"/>
      </w:pPr>
    </w:p>
    <w:p w:rsidR="00641A7D" w:rsidRPr="00CB6609" w:rsidRDefault="00641A7D" w:rsidP="00B57BAF">
      <w:pPr>
        <w:pStyle w:val="aa"/>
        <w:rPr>
          <w:b/>
        </w:rPr>
      </w:pPr>
      <w:r w:rsidRPr="0006048B">
        <w:rPr>
          <w:b/>
        </w:rPr>
        <w:t>3. Проектная команда:</w:t>
      </w:r>
      <w:r w:rsidRPr="00CB6609">
        <w:rPr>
          <w:b/>
        </w:rPr>
        <w:t xml:space="preserve">  </w:t>
      </w:r>
    </w:p>
    <w:p w:rsidR="00641A7D" w:rsidRPr="00CB6609" w:rsidRDefault="00641A7D" w:rsidP="00B57BAF">
      <w:pPr>
        <w:pStyle w:val="aa"/>
      </w:pPr>
      <w:r w:rsidRPr="00CB6609">
        <w:t>Капчегачева И.В., доцент КУО</w:t>
      </w:r>
      <w:r>
        <w:t>;</w:t>
      </w:r>
    </w:p>
    <w:p w:rsidR="00641A7D" w:rsidRPr="00CB6609" w:rsidRDefault="00641A7D" w:rsidP="00B57BAF">
      <w:pPr>
        <w:pStyle w:val="aa"/>
      </w:pPr>
      <w:r w:rsidRPr="00CB6609">
        <w:t>Баутина Е.В., зав. ЦВиС</w:t>
      </w:r>
      <w:r>
        <w:t>;</w:t>
      </w:r>
    </w:p>
    <w:p w:rsidR="00641A7D" w:rsidRPr="00CB6609" w:rsidRDefault="00641A7D" w:rsidP="00B57BAF">
      <w:pPr>
        <w:pStyle w:val="aa"/>
      </w:pPr>
      <w:r w:rsidRPr="00CB6609">
        <w:t>Мальцева Н.А., методист</w:t>
      </w:r>
      <w:r>
        <w:t xml:space="preserve"> ЦНППМ;</w:t>
      </w:r>
    </w:p>
    <w:p w:rsidR="00641A7D" w:rsidRDefault="00641A7D" w:rsidP="00B57BAF">
      <w:pPr>
        <w:pStyle w:val="aa"/>
      </w:pPr>
      <w:r w:rsidRPr="00CB6609">
        <w:t>Половникова Т.Б., зав. ЦАиОКО</w:t>
      </w:r>
      <w:r>
        <w:t>;</w:t>
      </w:r>
      <w:r w:rsidRPr="00CB6609">
        <w:t xml:space="preserve"> </w:t>
      </w:r>
    </w:p>
    <w:p w:rsidR="00641A7D" w:rsidRDefault="00641A7D" w:rsidP="00B57BAF">
      <w:pPr>
        <w:spacing w:line="180" w:lineRule="atLeast"/>
        <w:jc w:val="both"/>
      </w:pPr>
      <w:r w:rsidRPr="00697C90">
        <w:t>Семенец Н. В.,</w:t>
      </w:r>
      <w:r>
        <w:rPr>
          <w:b/>
          <w:bCs/>
        </w:rPr>
        <w:t xml:space="preserve"> </w:t>
      </w:r>
      <w:r>
        <w:t>зав. метод.</w:t>
      </w:r>
      <w:r w:rsidRPr="00697C90">
        <w:t xml:space="preserve"> </w:t>
      </w:r>
      <w:r>
        <w:t xml:space="preserve">кабинетом Городского управления </w:t>
      </w:r>
      <w:r w:rsidRPr="00697C90">
        <w:t>образования Администрации г. Абакана</w:t>
      </w:r>
      <w:r>
        <w:t>;</w:t>
      </w:r>
    </w:p>
    <w:p w:rsidR="00641A7D" w:rsidRDefault="00641A7D" w:rsidP="00B57BAF">
      <w:pPr>
        <w:spacing w:line="180" w:lineRule="atLeast"/>
        <w:jc w:val="both"/>
      </w:pPr>
      <w:r>
        <w:rPr>
          <w:color w:val="000000"/>
        </w:rPr>
        <w:t>Шамаева С.</w:t>
      </w:r>
      <w:r w:rsidRPr="00697C90">
        <w:rPr>
          <w:color w:val="000000"/>
        </w:rPr>
        <w:t xml:space="preserve"> Г</w:t>
      </w:r>
      <w:r>
        <w:rPr>
          <w:color w:val="000000"/>
        </w:rPr>
        <w:t>.,</w:t>
      </w:r>
      <w:r w:rsidRPr="00697C90">
        <w:t xml:space="preserve"> </w:t>
      </w:r>
      <w:r>
        <w:t>зав. метод.</w:t>
      </w:r>
      <w:r w:rsidRPr="00697C90">
        <w:t xml:space="preserve"> </w:t>
      </w:r>
      <w:r>
        <w:t xml:space="preserve">кабинетом Городского управления </w:t>
      </w:r>
      <w:r w:rsidRPr="00697C90">
        <w:t>образования Администрации</w:t>
      </w:r>
      <w:r>
        <w:t xml:space="preserve"> г. Черногорска;</w:t>
      </w:r>
    </w:p>
    <w:p w:rsidR="00641A7D" w:rsidRPr="002322B3" w:rsidRDefault="00641A7D" w:rsidP="00B57BAF">
      <w:pPr>
        <w:spacing w:line="180" w:lineRule="atLeast"/>
        <w:jc w:val="both"/>
      </w:pPr>
      <w:r>
        <w:t>Буганова М. А.</w:t>
      </w:r>
      <w:r w:rsidRPr="00DA49E8">
        <w:t>, </w:t>
      </w:r>
      <w:r>
        <w:t>зав. метод.</w:t>
      </w:r>
      <w:r w:rsidRPr="00697C90">
        <w:t xml:space="preserve"> </w:t>
      </w:r>
      <w:r>
        <w:t>кабинетом</w:t>
      </w:r>
      <w:r w:rsidRPr="002322B3">
        <w:rPr>
          <w:rFonts w:ascii="Arial" w:hAnsi="Arial" w:cs="Arial"/>
          <w:color w:val="333333"/>
          <w:sz w:val="15"/>
          <w:szCs w:val="15"/>
        </w:rPr>
        <w:t xml:space="preserve"> </w:t>
      </w:r>
      <w:r>
        <w:t xml:space="preserve">Алтайского управления </w:t>
      </w:r>
      <w:r w:rsidRPr="00697C90">
        <w:t>образования</w:t>
      </w:r>
      <w:r>
        <w:t>.</w:t>
      </w:r>
    </w:p>
    <w:p w:rsidR="00641A7D" w:rsidRPr="00CB6609" w:rsidRDefault="00641A7D" w:rsidP="00B57BAF">
      <w:pPr>
        <w:pStyle w:val="aa"/>
      </w:pPr>
    </w:p>
    <w:p w:rsidR="00641A7D" w:rsidRPr="00CB6609" w:rsidRDefault="00641A7D" w:rsidP="00B57BAF">
      <w:pPr>
        <w:pStyle w:val="aa"/>
      </w:pPr>
      <w:r w:rsidRPr="00CB6609">
        <w:rPr>
          <w:b/>
        </w:rPr>
        <w:t>Сроки реализации:</w:t>
      </w:r>
      <w:r w:rsidRPr="00CB6609">
        <w:t xml:space="preserve"> </w:t>
      </w:r>
      <w:r>
        <w:t>29.12.2021</w:t>
      </w:r>
      <w:r w:rsidRPr="00CB6609">
        <w:t xml:space="preserve"> </w:t>
      </w:r>
      <w:r>
        <w:t>–</w:t>
      </w:r>
      <w:r w:rsidRPr="00CB6609">
        <w:t xml:space="preserve"> </w:t>
      </w:r>
      <w:r>
        <w:t>29.12.</w:t>
      </w:r>
      <w:r w:rsidRPr="00CB6609">
        <w:t xml:space="preserve">2024 </w:t>
      </w:r>
      <w:r>
        <w:t>(Протокол заседания Ученого совета №6 от 29.12.2021)</w:t>
      </w:r>
    </w:p>
    <w:p w:rsidR="00641A7D" w:rsidRPr="00CB6609" w:rsidRDefault="00641A7D" w:rsidP="00B57BAF">
      <w:pPr>
        <w:pStyle w:val="aa"/>
      </w:pPr>
    </w:p>
    <w:p w:rsidR="00641A7D" w:rsidRPr="00CB6609" w:rsidRDefault="00641A7D" w:rsidP="00B57BAF">
      <w:pPr>
        <w:pStyle w:val="aa"/>
      </w:pPr>
      <w:r w:rsidRPr="00CB6609">
        <w:rPr>
          <w:b/>
        </w:rPr>
        <w:t>4. Характеристика целевой группы:</w:t>
      </w:r>
      <w:r w:rsidRPr="00CB6609">
        <w:t xml:space="preserve"> </w:t>
      </w:r>
    </w:p>
    <w:p w:rsidR="00641A7D" w:rsidRPr="00CB6609" w:rsidRDefault="00641A7D" w:rsidP="00B57BAF">
      <w:pPr>
        <w:pStyle w:val="aa"/>
        <w:rPr>
          <w:iCs/>
        </w:rPr>
      </w:pPr>
      <w:r w:rsidRPr="00CB6609">
        <w:rPr>
          <w:iCs/>
        </w:rPr>
        <w:t>- руководители, заместители руководителей об</w:t>
      </w:r>
      <w:r>
        <w:rPr>
          <w:iCs/>
        </w:rPr>
        <w:t>щеоб</w:t>
      </w:r>
      <w:r w:rsidRPr="00CB6609">
        <w:rPr>
          <w:iCs/>
        </w:rPr>
        <w:t>разовательных организаций;</w:t>
      </w:r>
    </w:p>
    <w:p w:rsidR="00641A7D" w:rsidRDefault="00641A7D" w:rsidP="00B57BAF">
      <w:pPr>
        <w:pStyle w:val="aa"/>
      </w:pPr>
      <w:r w:rsidRPr="00CB6609">
        <w:t>- педагоги об</w:t>
      </w:r>
      <w:r>
        <w:t>щеоб</w:t>
      </w:r>
      <w:r w:rsidRPr="00CB6609">
        <w:t>разовательных организаций</w:t>
      </w:r>
      <w:r>
        <w:t>;</w:t>
      </w:r>
      <w:r w:rsidRPr="00C21EFD">
        <w:t>*</w:t>
      </w:r>
    </w:p>
    <w:p w:rsidR="00641A7D" w:rsidRPr="00CB6609" w:rsidRDefault="00641A7D" w:rsidP="000774B4">
      <w:pPr>
        <w:pStyle w:val="aa"/>
        <w:rPr>
          <w:iCs/>
        </w:rPr>
      </w:pPr>
      <w:r w:rsidRPr="00CB6609">
        <w:rPr>
          <w:iCs/>
        </w:rPr>
        <w:t xml:space="preserve">- специалисты муниципальных </w:t>
      </w:r>
      <w:r>
        <w:rPr>
          <w:iCs/>
        </w:rPr>
        <w:t>органов управления образованием.</w:t>
      </w:r>
    </w:p>
    <w:p w:rsidR="00641A7D" w:rsidRPr="00CB6609" w:rsidRDefault="00641A7D" w:rsidP="00B57BAF">
      <w:pPr>
        <w:pStyle w:val="aa"/>
      </w:pPr>
      <w:r w:rsidRPr="00CB6609">
        <w:t>* Согласно приказу МОиН РХ от 12.11.2021 № 100-985 «Об организации деятельности по реализации целевой модели наставничества в Республике Хакасия», утвержден перечень образовательных организаций Республики Хакасия, осуществляющих деятельность по внедрению целевой модели наставничества по форме «Педагог-педагог» в статусе «пилотных» организаций.</w:t>
      </w:r>
    </w:p>
    <w:p w:rsidR="00641A7D" w:rsidRPr="00CB6609" w:rsidRDefault="00641A7D" w:rsidP="00B57BAF">
      <w:pPr>
        <w:pStyle w:val="aa"/>
      </w:pPr>
    </w:p>
    <w:p w:rsidR="00641A7D" w:rsidRPr="00CB6609" w:rsidRDefault="00641A7D" w:rsidP="00B57BAF">
      <w:pPr>
        <w:pStyle w:val="aa"/>
        <w:rPr>
          <w:b/>
        </w:rPr>
      </w:pPr>
      <w:r w:rsidRPr="00CB6609">
        <w:rPr>
          <w:b/>
        </w:rPr>
        <w:t xml:space="preserve">5. Обоснование актуальности проекта – постановка проблемы, анализ исходной ситуации: </w:t>
      </w:r>
    </w:p>
    <w:p w:rsidR="00641A7D" w:rsidRDefault="00641A7D" w:rsidP="00B57BAF">
      <w:pPr>
        <w:pStyle w:val="aa"/>
        <w:ind w:firstLine="720"/>
        <w:rPr>
          <w:rFonts w:eastAsia="Batang"/>
          <w:lang w:eastAsia="ko-KR"/>
        </w:rPr>
      </w:pPr>
      <w:r w:rsidRPr="00EB746D">
        <w:t>Актуальность Проекта обусловлена неравномерностью темпов качественного развития муниципальных систем образования Республики Хакасия, необходимостью консолидации</w:t>
      </w:r>
      <w:r w:rsidRPr="00EB746D">
        <w:rPr>
          <w:spacing w:val="1"/>
        </w:rPr>
        <w:t xml:space="preserve"> </w:t>
      </w:r>
      <w:r w:rsidRPr="00EB746D">
        <w:t>усилий</w:t>
      </w:r>
      <w:r w:rsidRPr="00EB746D">
        <w:rPr>
          <w:spacing w:val="1"/>
        </w:rPr>
        <w:t xml:space="preserve"> </w:t>
      </w:r>
      <w:r w:rsidRPr="00EB746D">
        <w:t>руководителей</w:t>
      </w:r>
      <w:r w:rsidRPr="00EB746D">
        <w:rPr>
          <w:spacing w:val="1"/>
        </w:rPr>
        <w:t xml:space="preserve"> </w:t>
      </w:r>
      <w:r w:rsidRPr="00EB746D">
        <w:t>муниципальных</w:t>
      </w:r>
      <w:r w:rsidRPr="00EB746D">
        <w:rPr>
          <w:spacing w:val="1"/>
        </w:rPr>
        <w:t xml:space="preserve"> </w:t>
      </w:r>
      <w:r w:rsidRPr="00EB746D">
        <w:t>органов</w:t>
      </w:r>
      <w:r w:rsidRPr="00EB746D">
        <w:rPr>
          <w:spacing w:val="1"/>
        </w:rPr>
        <w:t xml:space="preserve"> </w:t>
      </w:r>
      <w:r w:rsidRPr="00EB746D">
        <w:t>управления</w:t>
      </w:r>
      <w:r w:rsidRPr="00EB746D">
        <w:rPr>
          <w:spacing w:val="-60"/>
        </w:rPr>
        <w:t xml:space="preserve"> </w:t>
      </w:r>
      <w:r w:rsidRPr="00EB746D">
        <w:rPr>
          <w:w w:val="95"/>
        </w:rPr>
        <w:t xml:space="preserve">образований </w:t>
      </w:r>
      <w:r w:rsidRPr="00EB746D">
        <w:t xml:space="preserve">Республики Хакасия, </w:t>
      </w:r>
      <w:r w:rsidRPr="00EB746D">
        <w:rPr>
          <w:w w:val="95"/>
        </w:rPr>
        <w:t>возможностью</w:t>
      </w:r>
      <w:r w:rsidRPr="00EB746D">
        <w:rPr>
          <w:spacing w:val="1"/>
          <w:w w:val="95"/>
        </w:rPr>
        <w:t xml:space="preserve"> </w:t>
      </w:r>
      <w:r w:rsidRPr="00EB746D">
        <w:rPr>
          <w:w w:val="95"/>
        </w:rPr>
        <w:t>практического</w:t>
      </w:r>
      <w:r w:rsidRPr="00EB746D">
        <w:rPr>
          <w:spacing w:val="1"/>
          <w:w w:val="95"/>
        </w:rPr>
        <w:t xml:space="preserve"> </w:t>
      </w:r>
      <w:r w:rsidRPr="00EB746D">
        <w:rPr>
          <w:w w:val="95"/>
        </w:rPr>
        <w:t>внедрения методологии</w:t>
      </w:r>
      <w:r w:rsidRPr="00EB746D">
        <w:rPr>
          <w:spacing w:val="1"/>
          <w:w w:val="95"/>
        </w:rPr>
        <w:t xml:space="preserve"> </w:t>
      </w:r>
      <w:r w:rsidRPr="00EB746D">
        <w:rPr>
          <w:w w:val="95"/>
        </w:rPr>
        <w:t>(целевой</w:t>
      </w:r>
      <w:r w:rsidRPr="00EB746D">
        <w:rPr>
          <w:spacing w:val="1"/>
          <w:w w:val="95"/>
        </w:rPr>
        <w:t xml:space="preserve"> </w:t>
      </w:r>
      <w:r w:rsidRPr="00EB746D">
        <w:rPr>
          <w:w w:val="95"/>
        </w:rPr>
        <w:t>модели) наставничества в процессе</w:t>
      </w:r>
      <w:r w:rsidRPr="00EB746D">
        <w:rPr>
          <w:spacing w:val="1"/>
          <w:w w:val="95"/>
        </w:rPr>
        <w:t xml:space="preserve"> </w:t>
      </w:r>
      <w:r w:rsidRPr="00EB746D">
        <w:t>освоения</w:t>
      </w:r>
      <w:r w:rsidRPr="00EB746D">
        <w:rPr>
          <w:spacing w:val="8"/>
        </w:rPr>
        <w:t xml:space="preserve"> </w:t>
      </w:r>
      <w:r w:rsidRPr="00EB746D">
        <w:t>эффективных</w:t>
      </w:r>
      <w:r w:rsidRPr="00EB746D">
        <w:rPr>
          <w:spacing w:val="11"/>
        </w:rPr>
        <w:t xml:space="preserve"> </w:t>
      </w:r>
      <w:r w:rsidRPr="00EB746D">
        <w:t>педагогических</w:t>
      </w:r>
      <w:r w:rsidRPr="00EB746D">
        <w:rPr>
          <w:spacing w:val="-6"/>
        </w:rPr>
        <w:t xml:space="preserve"> </w:t>
      </w:r>
      <w:r w:rsidRPr="00EB746D">
        <w:t>практик.</w:t>
      </w:r>
      <w:r w:rsidRPr="00EB746D">
        <w:rPr>
          <w:rFonts w:eastAsia="Batang"/>
          <w:lang w:eastAsia="ko-KR"/>
        </w:rPr>
        <w:t xml:space="preserve"> </w:t>
      </w:r>
    </w:p>
    <w:p w:rsidR="00641A7D" w:rsidRPr="00CB6609" w:rsidRDefault="00641A7D" w:rsidP="00B57BAF">
      <w:pPr>
        <w:pStyle w:val="aa"/>
        <w:ind w:firstLine="720"/>
        <w:rPr>
          <w:rFonts w:eastAsia="Batang"/>
          <w:lang w:eastAsia="ko-KR"/>
        </w:rPr>
      </w:pPr>
      <w:r w:rsidRPr="00EB746D">
        <w:rPr>
          <w:rFonts w:eastAsia="Batang"/>
          <w:lang w:eastAsia="ko-KR"/>
        </w:rPr>
        <w:t xml:space="preserve">Проект направлен на создание новой, плодотворной развивающе-поддерживающей среды, где </w:t>
      </w:r>
      <w:r w:rsidRPr="00EB746D">
        <w:rPr>
          <w:rFonts w:eastAsia="Roboto-Regular"/>
          <w:lang w:eastAsia="ko-KR"/>
        </w:rPr>
        <w:t>выстроены доверительные</w:t>
      </w:r>
      <w:r w:rsidRPr="00EB746D">
        <w:rPr>
          <w:rFonts w:eastAsia="Batang"/>
          <w:lang w:eastAsia="ko-KR"/>
        </w:rPr>
        <w:t xml:space="preserve"> </w:t>
      </w:r>
      <w:r w:rsidRPr="00EB746D">
        <w:rPr>
          <w:rFonts w:eastAsia="Roboto-Regular"/>
          <w:lang w:eastAsia="ko-KR"/>
        </w:rPr>
        <w:t>и партнерские отношения, как внутри об</w:t>
      </w:r>
      <w:r>
        <w:rPr>
          <w:rFonts w:eastAsia="Roboto-Regular"/>
          <w:lang w:eastAsia="ko-KR"/>
        </w:rPr>
        <w:t>щеоб</w:t>
      </w:r>
      <w:r w:rsidRPr="00EB746D">
        <w:rPr>
          <w:rFonts w:eastAsia="Roboto-Regular"/>
          <w:lang w:eastAsia="ko-KR"/>
        </w:rPr>
        <w:t>разовательной организации, так и между муниципальными управленческими командами.</w:t>
      </w:r>
      <w:r w:rsidRPr="00EB746D">
        <w:rPr>
          <w:rFonts w:eastAsia="Batang"/>
          <w:lang w:eastAsia="ko-KR"/>
        </w:rPr>
        <w:t xml:space="preserve"> </w:t>
      </w:r>
      <w:r>
        <w:rPr>
          <w:rFonts w:eastAsia="Roboto-Regular"/>
          <w:lang w:eastAsia="ko-KR"/>
        </w:rPr>
        <w:t>Созданный</w:t>
      </w:r>
      <w:r w:rsidRPr="00EB746D">
        <w:rPr>
          <w:rFonts w:eastAsia="Roboto-Regular"/>
          <w:lang w:eastAsia="ko-KR"/>
        </w:rPr>
        <w:t xml:space="preserve"> </w:t>
      </w:r>
      <w:r w:rsidRPr="00EB746D">
        <w:rPr>
          <w:rFonts w:eastAsia="Batang"/>
          <w:lang w:eastAsia="ko-KR"/>
        </w:rPr>
        <w:t xml:space="preserve">канал обмена </w:t>
      </w:r>
      <w:r w:rsidRPr="00EB746D">
        <w:rPr>
          <w:rFonts w:eastAsia="Roboto-Regular"/>
          <w:lang w:eastAsia="ko-KR"/>
        </w:rPr>
        <w:t xml:space="preserve">личностным, жизненным и профессиональным </w:t>
      </w:r>
      <w:r w:rsidRPr="00EB746D">
        <w:rPr>
          <w:rFonts w:eastAsia="Batang"/>
          <w:lang w:eastAsia="ko-KR"/>
        </w:rPr>
        <w:t>опытом</w:t>
      </w:r>
      <w:r>
        <w:rPr>
          <w:rFonts w:eastAsia="Batang"/>
          <w:lang w:eastAsia="ko-KR"/>
        </w:rPr>
        <w:t xml:space="preserve">, </w:t>
      </w:r>
      <w:r w:rsidRPr="00EB746D">
        <w:rPr>
          <w:rFonts w:eastAsia="Roboto-Regular"/>
          <w:lang w:eastAsia="ko-KR"/>
        </w:rPr>
        <w:t xml:space="preserve"> </w:t>
      </w:r>
      <w:r w:rsidRPr="00EB746D">
        <w:rPr>
          <w:rFonts w:eastAsia="Batang"/>
          <w:lang w:eastAsia="ko-KR"/>
        </w:rPr>
        <w:t xml:space="preserve">предоставит каждому участнику ресурсы и возможности </w:t>
      </w:r>
      <w:r w:rsidRPr="00EB746D">
        <w:rPr>
          <w:rFonts w:eastAsia="Roboto-Regular"/>
          <w:lang w:eastAsia="ko-KR"/>
        </w:rPr>
        <w:t>для осознанного развития и приобретения необходимых навыков XXI века для профессиональной и личной самореализации.</w:t>
      </w:r>
    </w:p>
    <w:p w:rsidR="00641A7D" w:rsidRDefault="00641A7D" w:rsidP="000774B4">
      <w:pPr>
        <w:pStyle w:val="aa"/>
        <w:ind w:firstLine="720"/>
      </w:pPr>
      <w:r w:rsidRPr="00CB6609">
        <w:t xml:space="preserve">Технология наставничества способна внести весомый вклад в достижение целей, обозначенных национальным проектом «Образование» и играет одну из ведущих ролей в реализации федеральных проектов «Современная </w:t>
      </w:r>
      <w:r>
        <w:t>школа», «Успех каждого ребенка».</w:t>
      </w:r>
    </w:p>
    <w:p w:rsidR="00641A7D" w:rsidRPr="00CB6609" w:rsidRDefault="00641A7D" w:rsidP="000774B4">
      <w:pPr>
        <w:pStyle w:val="aa"/>
        <w:ind w:firstLine="720"/>
      </w:pPr>
      <w:r w:rsidRPr="00CB6609">
        <w:t xml:space="preserve"> В основе Проекта лежит ряд нормативных документов:</w:t>
      </w:r>
    </w:p>
    <w:p w:rsidR="00641A7D" w:rsidRPr="00CB6609" w:rsidRDefault="00641A7D" w:rsidP="00B57BAF">
      <w:pPr>
        <w:pStyle w:val="aa"/>
      </w:pPr>
      <w:r w:rsidRPr="00CB6609">
        <w:t>- Федеральный закон от 29.12.2012 № 273-ФЗ (ред. от 03.07.2016) «Об образовании в Российской Федерации»</w:t>
      </w:r>
      <w:r>
        <w:t>;</w:t>
      </w:r>
    </w:p>
    <w:p w:rsidR="00641A7D" w:rsidRPr="00CB6609" w:rsidRDefault="00641A7D" w:rsidP="00B57BAF">
      <w:pPr>
        <w:pStyle w:val="aa"/>
        <w:rPr>
          <w:rFonts w:eastAsia="Batang"/>
          <w:color w:val="000000"/>
          <w:lang w:eastAsia="ko-KR"/>
        </w:rPr>
      </w:pPr>
      <w:r w:rsidRPr="00CB6609">
        <w:rPr>
          <w:rFonts w:eastAsia="Batang"/>
          <w:color w:val="000000"/>
          <w:lang w:eastAsia="ko-KR"/>
        </w:rPr>
        <w:lastRenderedPageBreak/>
        <w:t>- Основы государственной молодежной политики Российской Федерации на период до 2025 года (утв. Распоряжением Правительства РФ от 29.11.2014 №2403-Р)</w:t>
      </w:r>
      <w:r>
        <w:rPr>
          <w:rFonts w:eastAsia="Batang"/>
          <w:color w:val="000000"/>
          <w:lang w:eastAsia="ko-KR"/>
        </w:rPr>
        <w:t>;</w:t>
      </w:r>
      <w:r w:rsidRPr="00CB6609">
        <w:rPr>
          <w:rFonts w:eastAsia="Batang"/>
          <w:color w:val="000000"/>
          <w:lang w:eastAsia="ko-KR"/>
        </w:rPr>
        <w:t xml:space="preserve">  </w:t>
      </w:r>
    </w:p>
    <w:p w:rsidR="00641A7D" w:rsidRPr="00CB6609" w:rsidRDefault="00641A7D" w:rsidP="00B57BAF">
      <w:pPr>
        <w:pStyle w:val="aa"/>
      </w:pPr>
      <w:r w:rsidRPr="00CB6609">
        <w:t>- Распоряжение Министерства просвещения Российской Федерации от 25.12.2019г. №Р-145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</w:r>
      <w:r>
        <w:t>;</w:t>
      </w:r>
    </w:p>
    <w:p w:rsidR="00641A7D" w:rsidRDefault="00641A7D" w:rsidP="00B57BAF">
      <w:pPr>
        <w:pStyle w:val="aa"/>
      </w:pPr>
      <w:r>
        <w:t>- Приказ</w:t>
      </w:r>
      <w:r w:rsidRPr="00CB6609">
        <w:t xml:space="preserve"> МОиН РХ от 12.11.2021 № 100-985 «Об организации деятельности по реализации целевой модели наставничества в Республике Хакасия»</w:t>
      </w:r>
      <w:r>
        <w:t>.</w:t>
      </w:r>
    </w:p>
    <w:p w:rsidR="00641A7D" w:rsidRPr="00CB6609" w:rsidRDefault="00641A7D" w:rsidP="00B57BAF">
      <w:pPr>
        <w:pStyle w:val="aa"/>
      </w:pPr>
      <w:r>
        <w:t xml:space="preserve">- </w:t>
      </w:r>
      <w:r w:rsidRPr="0006048B">
        <w:t>Приказ МОиН РХ от 12.07.2021 № 100-633 «Об утверждении Положения о создании и функционировании системы научно-методического сопровождения педагогических работников и управленческих кадров Республики Хакасия»</w:t>
      </w:r>
    </w:p>
    <w:p w:rsidR="00641A7D" w:rsidRPr="00CB6609" w:rsidRDefault="00641A7D" w:rsidP="00B57BAF">
      <w:pPr>
        <w:pStyle w:val="aa"/>
        <w:ind w:firstLine="720"/>
        <w:rPr>
          <w:color w:val="000000"/>
        </w:rPr>
      </w:pPr>
      <w:r w:rsidRPr="00CB6609">
        <w:rPr>
          <w:color w:val="000000"/>
        </w:rPr>
        <w:t xml:space="preserve">Новые подходы в образовании меняют представление о результате обучения и управлении </w:t>
      </w:r>
      <w:r w:rsidRPr="00CB6609">
        <w:t>об</w:t>
      </w:r>
      <w:r>
        <w:t>щеоб</w:t>
      </w:r>
      <w:r w:rsidRPr="00CB6609">
        <w:t>разовательной организацией</w:t>
      </w:r>
      <w:r w:rsidRPr="00CB6609">
        <w:rPr>
          <w:color w:val="000000"/>
        </w:rPr>
        <w:t>. В этой связи, прежде всего, важна личность руководителя и происходящи</w:t>
      </w:r>
      <w:r>
        <w:rPr>
          <w:color w:val="000000"/>
        </w:rPr>
        <w:t>е с ним в процессе управления общеобразовательной организацией изменения. В этом смысле</w:t>
      </w:r>
      <w:r w:rsidRPr="00CB6609">
        <w:rPr>
          <w:color w:val="000000"/>
        </w:rPr>
        <w:t xml:space="preserve"> необходимо осуществлять поддержку руководителей, демонстрируя лучшие образцы наставников (менторов), которые могут сопровождать их в проектном управлении организацией. </w:t>
      </w:r>
    </w:p>
    <w:p w:rsidR="00641A7D" w:rsidRPr="00CB6609" w:rsidRDefault="00641A7D" w:rsidP="00B57BAF">
      <w:pPr>
        <w:pStyle w:val="aa"/>
        <w:ind w:firstLine="720"/>
      </w:pPr>
      <w:r w:rsidRPr="00CB6609">
        <w:t>В Проекте используются  типы  личного и  группового наставничества по  формам «педагог-педагог», «руководитель-руководитель», «команда-команда». Реализация форм наставничества может осуществляться как в очном, так и в дистанционном формате. Каждая из указанных форм предполагает решение определенного круга задач и проблем с использованием единой методологии наставничества.</w:t>
      </w:r>
    </w:p>
    <w:p w:rsidR="00641A7D" w:rsidRPr="00CB6609" w:rsidRDefault="00641A7D" w:rsidP="00B57BAF">
      <w:pPr>
        <w:pStyle w:val="aa"/>
        <w:ind w:firstLine="720"/>
      </w:pPr>
      <w:r w:rsidRPr="008D3EBB">
        <w:t>Согласно концепции Проекта, под муниципальной командой понимается муниципальная система образования, состоящая из специалиста муниципального органа, осуществляющего  управление в сфере образования, руководителей, заместителей руководителей об</w:t>
      </w:r>
      <w:r>
        <w:t>щеоб</w:t>
      </w:r>
      <w:r w:rsidRPr="008D3EBB">
        <w:t>разовательных организаций, находящихся на территории данного муниципалитета. Под школьной  командой понимается  команда, состоящая из руководителей, заместителей руководителей и педагогов об</w:t>
      </w:r>
      <w:r>
        <w:t>щеоб</w:t>
      </w:r>
      <w:r w:rsidRPr="008D3EBB">
        <w:t>разовательных организаций</w:t>
      </w:r>
      <w:r>
        <w:t xml:space="preserve">. </w:t>
      </w:r>
      <w:r w:rsidRPr="00CB6609">
        <w:t xml:space="preserve"> </w:t>
      </w:r>
    </w:p>
    <w:p w:rsidR="00641A7D" w:rsidRPr="00CB6609" w:rsidRDefault="00641A7D" w:rsidP="00B57BAF">
      <w:pPr>
        <w:pStyle w:val="aa"/>
        <w:ind w:firstLine="720"/>
        <w:rPr>
          <w:color w:val="000000"/>
        </w:rPr>
      </w:pPr>
      <w:r w:rsidRPr="00CB6609">
        <w:t>В наставнической паре «руководитель-руководитель», более опытный руководитель, заместитель руководителя образовательной организации</w:t>
      </w:r>
      <w:r w:rsidRPr="00CB6609">
        <w:rPr>
          <w:b/>
        </w:rPr>
        <w:t xml:space="preserve"> </w:t>
      </w:r>
      <w:r w:rsidRPr="00CB6609">
        <w:t xml:space="preserve">(ментор/наставник) проводит менее опытного руководителя, заместителя руководителя образовательной организации через все трудности карьерного, социального и духовного роста. </w:t>
      </w:r>
    </w:p>
    <w:p w:rsidR="00641A7D" w:rsidRPr="00CB6609" w:rsidRDefault="00641A7D" w:rsidP="00B57BAF">
      <w:pPr>
        <w:pStyle w:val="aa"/>
        <w:ind w:firstLine="720"/>
      </w:pPr>
      <w:r w:rsidRPr="00CB6609">
        <w:t xml:space="preserve">Руководит реализацией программы наставничества </w:t>
      </w:r>
      <w:r w:rsidRPr="00CB6609">
        <w:rPr>
          <w:iCs/>
        </w:rPr>
        <w:t xml:space="preserve">куратор: </w:t>
      </w:r>
      <w:r w:rsidRPr="00CB6609">
        <w:t xml:space="preserve">на уровне </w:t>
      </w:r>
      <w:r w:rsidRPr="00CB6609">
        <w:rPr>
          <w:iCs/>
        </w:rPr>
        <w:t xml:space="preserve">муниципальных органов, осуществляющих  управление в сфере образования – муниципальный куратор,  </w:t>
      </w:r>
      <w:r w:rsidRPr="00CB6609">
        <w:t>на уровне об</w:t>
      </w:r>
      <w:r>
        <w:t>щеоб</w:t>
      </w:r>
      <w:r w:rsidRPr="00CB6609">
        <w:t xml:space="preserve">разовательной организации – </w:t>
      </w:r>
      <w:r w:rsidRPr="00CB6609">
        <w:rPr>
          <w:iCs/>
        </w:rPr>
        <w:t>куратор</w:t>
      </w:r>
      <w:r w:rsidRPr="00CB6609">
        <w:t xml:space="preserve"> об</w:t>
      </w:r>
      <w:r>
        <w:t>щеоб</w:t>
      </w:r>
      <w:r w:rsidRPr="00CB6609">
        <w:t>разовательной организации.</w:t>
      </w:r>
    </w:p>
    <w:p w:rsidR="00641A7D" w:rsidRPr="00CB6609" w:rsidRDefault="00641A7D" w:rsidP="00B57BAF">
      <w:pPr>
        <w:pStyle w:val="aa"/>
        <w:ind w:firstLine="720"/>
        <w:rPr>
          <w:iCs/>
        </w:rPr>
      </w:pPr>
      <w:r w:rsidRPr="00CB6609">
        <w:rPr>
          <w:iCs/>
        </w:rPr>
        <w:t xml:space="preserve">Механизм реализации Проекта. Формирование </w:t>
      </w:r>
      <w:r w:rsidRPr="00CB6609">
        <w:t xml:space="preserve">наставнической пары </w:t>
      </w:r>
      <w:r>
        <w:rPr>
          <w:iCs/>
        </w:rPr>
        <w:t>«н</w:t>
      </w:r>
      <w:r w:rsidRPr="00CB6609">
        <w:rPr>
          <w:iCs/>
        </w:rPr>
        <w:t xml:space="preserve">аставник – наставляемый» по форме </w:t>
      </w:r>
      <w:r w:rsidRPr="00CB6609">
        <w:t xml:space="preserve">«педагог-педагог» </w:t>
      </w:r>
      <w:r w:rsidRPr="00CB6609">
        <w:rPr>
          <w:iCs/>
        </w:rPr>
        <w:t xml:space="preserve"> возможно как внутри одной </w:t>
      </w:r>
      <w:r w:rsidRPr="00CB6609">
        <w:t>образовательной организации, так и между педагогами других об</w:t>
      </w:r>
      <w:r>
        <w:t>щеоб</w:t>
      </w:r>
      <w:r w:rsidRPr="00CB6609">
        <w:t xml:space="preserve">разовательных организаций. </w:t>
      </w:r>
      <w:r w:rsidRPr="00CB6609">
        <w:rPr>
          <w:iCs/>
        </w:rPr>
        <w:t xml:space="preserve">Формирование </w:t>
      </w:r>
      <w:r w:rsidRPr="00CB6609">
        <w:t xml:space="preserve">наставнической пары </w:t>
      </w:r>
      <w:r w:rsidRPr="00CB6609">
        <w:rPr>
          <w:iCs/>
        </w:rPr>
        <w:t>«</w:t>
      </w:r>
      <w:r>
        <w:rPr>
          <w:iCs/>
        </w:rPr>
        <w:t>н</w:t>
      </w:r>
      <w:r w:rsidRPr="00CB6609">
        <w:rPr>
          <w:iCs/>
        </w:rPr>
        <w:t xml:space="preserve">аставник – наставляемый» по форме </w:t>
      </w:r>
      <w:r>
        <w:t>«руководитель-</w:t>
      </w:r>
      <w:r w:rsidRPr="00CB6609">
        <w:t xml:space="preserve">руководитель», </w:t>
      </w:r>
      <w:r w:rsidRPr="00CB6609">
        <w:rPr>
          <w:iCs/>
        </w:rPr>
        <w:t>возможно как внутри муниципалитета, так и между  муниципалитетами.</w:t>
      </w:r>
      <w:r w:rsidRPr="00A75FD2">
        <w:rPr>
          <w:iCs/>
        </w:rPr>
        <w:t xml:space="preserve"> </w:t>
      </w:r>
      <w:r w:rsidRPr="00CB6609">
        <w:rPr>
          <w:iCs/>
        </w:rPr>
        <w:t xml:space="preserve">Формирование </w:t>
      </w:r>
      <w:r w:rsidRPr="00CB6609">
        <w:t xml:space="preserve">наставнической пары </w:t>
      </w:r>
      <w:r w:rsidRPr="00CB6609">
        <w:rPr>
          <w:iCs/>
        </w:rPr>
        <w:t>«</w:t>
      </w:r>
      <w:r>
        <w:rPr>
          <w:iCs/>
        </w:rPr>
        <w:t>н</w:t>
      </w:r>
      <w:r w:rsidRPr="00CB6609">
        <w:rPr>
          <w:iCs/>
        </w:rPr>
        <w:t>аставник – наставляемый» по форме</w:t>
      </w:r>
      <w:r>
        <w:rPr>
          <w:iCs/>
        </w:rPr>
        <w:t xml:space="preserve"> </w:t>
      </w:r>
      <w:r w:rsidRPr="00CB6609">
        <w:t>«команда-команда»</w:t>
      </w:r>
      <w:r w:rsidRPr="00A75FD2">
        <w:rPr>
          <w:iCs/>
        </w:rPr>
        <w:t xml:space="preserve"> </w:t>
      </w:r>
      <w:r w:rsidRPr="00CB6609">
        <w:rPr>
          <w:iCs/>
        </w:rPr>
        <w:t xml:space="preserve">возможно </w:t>
      </w:r>
      <w:r>
        <w:rPr>
          <w:iCs/>
        </w:rPr>
        <w:t xml:space="preserve">между школьными командами внутри муниципалитета или </w:t>
      </w:r>
      <w:r w:rsidRPr="00CB6609">
        <w:rPr>
          <w:iCs/>
        </w:rPr>
        <w:t xml:space="preserve"> между  муниципалитетами.</w:t>
      </w:r>
      <w:r w:rsidRPr="00A75FD2">
        <w:rPr>
          <w:iCs/>
        </w:rPr>
        <w:t xml:space="preserve"> </w:t>
      </w:r>
    </w:p>
    <w:p w:rsidR="00641A7D" w:rsidRPr="00CB6609" w:rsidRDefault="00641A7D" w:rsidP="00B57BAF">
      <w:pPr>
        <w:pStyle w:val="aa"/>
        <w:ind w:firstLine="720"/>
      </w:pPr>
      <w:r w:rsidRPr="00CB6609">
        <w:t>В ходе освоения программ наставничества применяют различные технологии. Каждая из них имеет свои особенности, цели, адресат. Задача куратора и организаторов реализации программ наставничества заключается в том, чтобы выбрать адекватную для наставляемых технологию.</w:t>
      </w:r>
    </w:p>
    <w:p w:rsidR="00641A7D" w:rsidRPr="00CB6609" w:rsidRDefault="00641A7D" w:rsidP="00B57BAF">
      <w:pPr>
        <w:pStyle w:val="aa"/>
        <w:ind w:firstLine="720"/>
      </w:pPr>
      <w:r w:rsidRPr="00CB6609">
        <w:lastRenderedPageBreak/>
        <w:t>Рекомендуемые технологии:</w:t>
      </w:r>
    </w:p>
    <w:p w:rsidR="00641A7D" w:rsidRPr="00CB6609" w:rsidRDefault="00641A7D" w:rsidP="00B57BAF">
      <w:pPr>
        <w:pStyle w:val="aa"/>
      </w:pPr>
      <w:r w:rsidRPr="00CB6609">
        <w:t>фасилитация – командное наставничество; модерация – командное наставничество; супервизии – индивидуальное, личное наставничество; коучинг – командное и индивидуальное наставничество; тьюторство – индивидуальное, личное наставничество.</w:t>
      </w:r>
    </w:p>
    <w:p w:rsidR="00641A7D" w:rsidRDefault="00641A7D" w:rsidP="00B57BAF">
      <w:pPr>
        <w:pStyle w:val="aa"/>
        <w:ind w:firstLine="720"/>
      </w:pPr>
      <w:r w:rsidRPr="00CB6609">
        <w:t>При этом обращается внимание</w:t>
      </w:r>
      <w:r>
        <w:t>:</w:t>
      </w:r>
      <w:r w:rsidRPr="00CB6609">
        <w:t xml:space="preserve"> </w:t>
      </w:r>
    </w:p>
    <w:p w:rsidR="00641A7D" w:rsidRDefault="00641A7D" w:rsidP="00B57BAF">
      <w:pPr>
        <w:pStyle w:val="aa"/>
        <w:ind w:firstLine="720"/>
      </w:pPr>
      <w:r>
        <w:t xml:space="preserve">- </w:t>
      </w:r>
      <w:r w:rsidRPr="00CB6609">
        <w:t xml:space="preserve">на формы взаимодействия наставнических пар, </w:t>
      </w:r>
    </w:p>
    <w:p w:rsidR="00641A7D" w:rsidRDefault="00641A7D" w:rsidP="00B57BAF">
      <w:pPr>
        <w:pStyle w:val="aa"/>
        <w:ind w:firstLine="720"/>
      </w:pPr>
      <w:r>
        <w:t xml:space="preserve">- </w:t>
      </w:r>
      <w:r w:rsidRPr="00CB6609">
        <w:t>создание баз наста</w:t>
      </w:r>
      <w:r>
        <w:t xml:space="preserve">вников и наставляемых, </w:t>
      </w:r>
    </w:p>
    <w:p w:rsidR="00641A7D" w:rsidRDefault="00641A7D" w:rsidP="00B57BAF">
      <w:pPr>
        <w:pStyle w:val="aa"/>
        <w:ind w:firstLine="720"/>
      </w:pPr>
      <w:r>
        <w:t>- описание способов</w:t>
      </w:r>
      <w:r w:rsidRPr="00CB6609">
        <w:t xml:space="preserve"> организации взаимодействия наставнических пар и применяемые ими технологии наставничества, </w:t>
      </w:r>
    </w:p>
    <w:p w:rsidR="00641A7D" w:rsidRDefault="00641A7D" w:rsidP="00B57BAF">
      <w:pPr>
        <w:pStyle w:val="aa"/>
        <w:ind w:firstLine="720"/>
      </w:pPr>
      <w:r>
        <w:t xml:space="preserve">- </w:t>
      </w:r>
      <w:r w:rsidRPr="00CB6609">
        <w:t>способы отбора наст</w:t>
      </w:r>
      <w:r>
        <w:t xml:space="preserve">авников и наставляемых, </w:t>
      </w:r>
    </w:p>
    <w:p w:rsidR="00641A7D" w:rsidRDefault="00641A7D" w:rsidP="00B57BAF">
      <w:pPr>
        <w:pStyle w:val="aa"/>
        <w:ind w:firstLine="720"/>
      </w:pPr>
      <w:r>
        <w:t xml:space="preserve">- </w:t>
      </w:r>
      <w:r w:rsidRPr="00CB6609">
        <w:t xml:space="preserve">реализации программы по циклам, </w:t>
      </w:r>
    </w:p>
    <w:p w:rsidR="00641A7D" w:rsidRDefault="00641A7D" w:rsidP="00B57BAF">
      <w:pPr>
        <w:pStyle w:val="aa"/>
        <w:ind w:firstLine="720"/>
      </w:pPr>
      <w:r>
        <w:t xml:space="preserve">- </w:t>
      </w:r>
      <w:r w:rsidRPr="00CB6609">
        <w:t>наличие команд или микрогрупп, на которых возложено управление программой,</w:t>
      </w:r>
    </w:p>
    <w:p w:rsidR="00641A7D" w:rsidRDefault="00641A7D" w:rsidP="00B57BAF">
      <w:pPr>
        <w:pStyle w:val="aa"/>
        <w:ind w:firstLine="720"/>
      </w:pPr>
      <w:r>
        <w:t xml:space="preserve">- </w:t>
      </w:r>
      <w:r w:rsidRPr="00CB6609">
        <w:t xml:space="preserve"> организация общения и оповещения сформированных пар, </w:t>
      </w:r>
    </w:p>
    <w:p w:rsidR="00641A7D" w:rsidRDefault="00641A7D" w:rsidP="00B57BAF">
      <w:pPr>
        <w:pStyle w:val="aa"/>
        <w:ind w:firstLine="720"/>
      </w:pPr>
      <w:r>
        <w:t xml:space="preserve">- </w:t>
      </w:r>
      <w:r w:rsidRPr="00CB6609">
        <w:t>наличие обучения наставников</w:t>
      </w:r>
      <w:r>
        <w:t>,</w:t>
      </w:r>
      <w:r w:rsidRPr="00CB6609">
        <w:t xml:space="preserve"> включая посещение внешних меропри</w:t>
      </w:r>
      <w:r>
        <w:t>ятий по развитию наставничества</w:t>
      </w:r>
      <w:r w:rsidRPr="00CB6609">
        <w:t>, публичность и информационное продвижение программы</w:t>
      </w:r>
      <w:r>
        <w:t>,</w:t>
      </w:r>
      <w:r w:rsidRPr="00CB6609">
        <w:t xml:space="preserve"> и включение в программу различных региональных практик.</w:t>
      </w:r>
    </w:p>
    <w:p w:rsidR="00641A7D" w:rsidRPr="00AE03CC" w:rsidRDefault="00641A7D" w:rsidP="00B57BAF">
      <w:pPr>
        <w:pStyle w:val="aa"/>
        <w:ind w:firstLine="720"/>
      </w:pPr>
    </w:p>
    <w:p w:rsidR="00641A7D" w:rsidRPr="00CB6609" w:rsidRDefault="00641A7D" w:rsidP="00B57BAF">
      <w:pPr>
        <w:pStyle w:val="aa"/>
      </w:pPr>
      <w:r>
        <w:rPr>
          <w:b/>
        </w:rPr>
        <w:t>6. Цель</w:t>
      </w:r>
      <w:r w:rsidRPr="00CB6609">
        <w:rPr>
          <w:b/>
        </w:rPr>
        <w:t xml:space="preserve"> и задачи проекта:</w:t>
      </w:r>
      <w:r w:rsidRPr="00CB6609">
        <w:t xml:space="preserve"> </w:t>
      </w:r>
    </w:p>
    <w:p w:rsidR="00641A7D" w:rsidRPr="00CB6609" w:rsidRDefault="00641A7D" w:rsidP="00B57BAF">
      <w:pPr>
        <w:pStyle w:val="aa"/>
      </w:pPr>
    </w:p>
    <w:p w:rsidR="00641A7D" w:rsidRPr="00CB6609" w:rsidRDefault="00641A7D" w:rsidP="00B57BAF">
      <w:pPr>
        <w:pStyle w:val="aa"/>
      </w:pPr>
      <w:r w:rsidRPr="00CB6609">
        <w:rPr>
          <w:b/>
        </w:rPr>
        <w:t>Цель:</w:t>
      </w:r>
      <w:r w:rsidRPr="00CB6609">
        <w:t xml:space="preserve"> Реализация целевой модели наставничества </w:t>
      </w:r>
      <w:r>
        <w:t xml:space="preserve">педагогических работников </w:t>
      </w:r>
      <w:r w:rsidRPr="00CB6609">
        <w:t xml:space="preserve">в РХ  </w:t>
      </w:r>
    </w:p>
    <w:p w:rsidR="00641A7D" w:rsidRPr="00CB6609" w:rsidRDefault="00641A7D" w:rsidP="00B57BAF">
      <w:pPr>
        <w:pStyle w:val="aa"/>
        <w:rPr>
          <w:b/>
        </w:rPr>
      </w:pPr>
    </w:p>
    <w:p w:rsidR="00641A7D" w:rsidRPr="00CB6609" w:rsidRDefault="00641A7D" w:rsidP="00B57BAF">
      <w:pPr>
        <w:pStyle w:val="aa"/>
      </w:pPr>
      <w:r w:rsidRPr="00CB6609">
        <w:rPr>
          <w:b/>
        </w:rPr>
        <w:t>Задачи:</w:t>
      </w:r>
      <w:r w:rsidRPr="00CB6609">
        <w:t xml:space="preserve"> </w:t>
      </w:r>
    </w:p>
    <w:p w:rsidR="00641A7D" w:rsidRPr="00CB6609" w:rsidRDefault="00641A7D" w:rsidP="00B57BAF">
      <w:pPr>
        <w:pStyle w:val="aa"/>
      </w:pPr>
      <w:r w:rsidRPr="00CB6609">
        <w:t>1. Разработать модель наставничества в образовательных орга</w:t>
      </w:r>
      <w:r>
        <w:t>низациях РХ по форме «команда-</w:t>
      </w:r>
      <w:r w:rsidRPr="00CB6609">
        <w:t xml:space="preserve">команда», «руководитель-руководитель», </w:t>
      </w:r>
      <w:r>
        <w:t>«педагог-</w:t>
      </w:r>
      <w:r w:rsidRPr="00CB6609">
        <w:t>педагог».</w:t>
      </w:r>
    </w:p>
    <w:p w:rsidR="00641A7D" w:rsidRPr="00CB6609" w:rsidRDefault="00641A7D" w:rsidP="00B57BAF">
      <w:pPr>
        <w:pStyle w:val="aa"/>
      </w:pPr>
      <w:r w:rsidRPr="00CB6609">
        <w:t xml:space="preserve">2. Апробировать модель по форме </w:t>
      </w:r>
      <w:r>
        <w:t>«команда-</w:t>
      </w:r>
      <w:r w:rsidRPr="00CB6609">
        <w:t xml:space="preserve">команда», «руководитель-руководитель», </w:t>
      </w:r>
      <w:r>
        <w:t xml:space="preserve">«педагог-педагог» </w:t>
      </w:r>
      <w:r w:rsidRPr="00CB6609">
        <w:t>на базе «пилотных» организаций РХ.</w:t>
      </w:r>
    </w:p>
    <w:p w:rsidR="00641A7D" w:rsidRPr="00CB6609" w:rsidRDefault="00641A7D" w:rsidP="00B57BAF">
      <w:pPr>
        <w:pStyle w:val="aa"/>
      </w:pPr>
      <w:r w:rsidRPr="00CB6609">
        <w:t>3. Выявить эффективные практики наставничества</w:t>
      </w:r>
      <w:r>
        <w:t>.</w:t>
      </w:r>
      <w:r w:rsidRPr="00CB6609">
        <w:t xml:space="preserve"> </w:t>
      </w:r>
    </w:p>
    <w:p w:rsidR="00641A7D" w:rsidRPr="00CB6609" w:rsidRDefault="00641A7D" w:rsidP="00B57BAF">
      <w:pPr>
        <w:pStyle w:val="aa"/>
      </w:pPr>
      <w:r w:rsidRPr="00CB6609">
        <w:t>4. Обобщить и распространить опыт модели наставничества в об</w:t>
      </w:r>
      <w:r>
        <w:t>щеоб</w:t>
      </w:r>
      <w:r w:rsidRPr="00CB6609">
        <w:t xml:space="preserve">разовательных организациях РХ по форме </w:t>
      </w:r>
      <w:r>
        <w:t>«команда-</w:t>
      </w:r>
      <w:r w:rsidRPr="00CB6609">
        <w:t xml:space="preserve">команда», «руководитель-руководитель», </w:t>
      </w:r>
      <w:r>
        <w:t>«педагог-</w:t>
      </w:r>
      <w:r w:rsidRPr="00CB6609">
        <w:t>педагог».</w:t>
      </w:r>
    </w:p>
    <w:p w:rsidR="00641A7D" w:rsidRPr="00CB6609" w:rsidRDefault="00641A7D" w:rsidP="00B57BAF">
      <w:pPr>
        <w:pStyle w:val="aa"/>
        <w:rPr>
          <w:b/>
        </w:rPr>
      </w:pPr>
      <w:r w:rsidRPr="00CB6609">
        <w:rPr>
          <w:b/>
        </w:rPr>
        <w:t>7. Планируемые результаты и критерии оценки эффективности.</w:t>
      </w:r>
    </w:p>
    <w:p w:rsidR="00641A7D" w:rsidRDefault="00641A7D" w:rsidP="00B57BAF">
      <w:pPr>
        <w:pStyle w:val="aa"/>
        <w:rPr>
          <w:b/>
        </w:rPr>
      </w:pPr>
      <w:r w:rsidRPr="00CB6609">
        <w:rPr>
          <w:b/>
        </w:rPr>
        <w:t>7.1. Основные показатели оценки эффективности проекта:</w:t>
      </w:r>
    </w:p>
    <w:p w:rsidR="00641A7D" w:rsidRPr="00AE01A3" w:rsidRDefault="00641A7D" w:rsidP="00B57BAF">
      <w:pPr>
        <w:pStyle w:val="aa"/>
      </w:pPr>
      <w:r w:rsidRPr="00AE01A3">
        <w:t>- повышение уровня профессиональной мастерства руководителей и педагогов, участвующих в реализации программы наставничества</w:t>
      </w:r>
    </w:p>
    <w:p w:rsidR="00641A7D" w:rsidRPr="00AE01A3" w:rsidRDefault="00641A7D" w:rsidP="00B57BAF">
      <w:pPr>
        <w:pStyle w:val="aa"/>
      </w:pPr>
      <w:r>
        <w:t>- обеспечение снижения</w:t>
      </w:r>
      <w:r w:rsidRPr="00AE01A3">
        <w:t xml:space="preserve"> теку</w:t>
      </w:r>
      <w:r>
        <w:t>чести педагогических кадров в общеобразовательных организациях, закрепление молодых специалистов на месте работы;</w:t>
      </w:r>
    </w:p>
    <w:p w:rsidR="00641A7D" w:rsidRPr="00CB6609" w:rsidRDefault="00641A7D" w:rsidP="003D384D">
      <w:pPr>
        <w:pStyle w:val="aa"/>
        <w:rPr>
          <w:b/>
        </w:rPr>
      </w:pPr>
      <w:r w:rsidRPr="00AE01A3">
        <w:t xml:space="preserve">- создание условий для улучшения социально-психологического климата в </w:t>
      </w:r>
      <w:r>
        <w:t>общеобразовательных</w:t>
      </w:r>
      <w:r w:rsidRPr="00AE01A3">
        <w:t xml:space="preserve"> организациях</w:t>
      </w:r>
    </w:p>
    <w:p w:rsidR="00641A7D" w:rsidRPr="00CB6609" w:rsidRDefault="00641A7D" w:rsidP="00B57BAF">
      <w:pPr>
        <w:pStyle w:val="aa"/>
      </w:pPr>
      <w:r w:rsidRPr="00CB6609">
        <w:rPr>
          <w:b/>
        </w:rPr>
        <w:t xml:space="preserve">- </w:t>
      </w:r>
      <w:r w:rsidRPr="00AE01A3">
        <w:rPr>
          <w:bCs/>
        </w:rPr>
        <w:t>наличие п</w:t>
      </w:r>
      <w:r>
        <w:t>оложительной динамики</w:t>
      </w:r>
      <w:r w:rsidRPr="00CB6609">
        <w:t xml:space="preserve"> числа, качества, масштаба наставнических мероприятий;</w:t>
      </w:r>
    </w:p>
    <w:p w:rsidR="00641A7D" w:rsidRDefault="00641A7D" w:rsidP="009164B1">
      <w:pPr>
        <w:pStyle w:val="aa"/>
      </w:pPr>
      <w:r w:rsidRPr="00CB6609">
        <w:t>- наличие разработанных в рамках взаимод</w:t>
      </w:r>
      <w:r>
        <w:t xml:space="preserve">ействия методических </w:t>
      </w:r>
      <w:r w:rsidRPr="00721E78">
        <w:t>продуктов,</w:t>
      </w:r>
      <w:r w:rsidRPr="00CB6609">
        <w:t xml:space="preserve"> успешно прошедших профессионально-общественную экспертизу (региональные учебно-методические объединения и др.)</w:t>
      </w:r>
    </w:p>
    <w:p w:rsidR="00641A7D" w:rsidRDefault="00641A7D" w:rsidP="003D384D">
      <w:pPr>
        <w:pStyle w:val="aa"/>
      </w:pPr>
      <w:r>
        <w:t>- увеличение количества общеобразовательных организаций, реализующих модель наставничества в РХ</w:t>
      </w:r>
    </w:p>
    <w:p w:rsidR="00641A7D" w:rsidRPr="009164B1" w:rsidRDefault="00641A7D" w:rsidP="009164B1">
      <w:pPr>
        <w:pStyle w:val="aa"/>
      </w:pPr>
      <w:r>
        <w:t xml:space="preserve">-  </w:t>
      </w:r>
      <w:r w:rsidRPr="00CB6609">
        <w:t>инфо</w:t>
      </w:r>
      <w:r>
        <w:t>рмационное продвижение программ наставничества в общеобразовательных организациях РХ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89"/>
        <w:gridCol w:w="2716"/>
        <w:gridCol w:w="2232"/>
        <w:gridCol w:w="1933"/>
      </w:tblGrid>
      <w:tr w:rsidR="00641A7D" w:rsidRPr="002C1C94" w:rsidTr="005504E2">
        <w:trPr>
          <w:trHeight w:val="275"/>
        </w:trPr>
        <w:tc>
          <w:tcPr>
            <w:tcW w:w="2689" w:type="dxa"/>
          </w:tcPr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  <w:r w:rsidRPr="002C1C94">
              <w:rPr>
                <w:sz w:val="20"/>
                <w:szCs w:val="20"/>
              </w:rPr>
              <w:t>Задача</w:t>
            </w:r>
          </w:p>
        </w:tc>
        <w:tc>
          <w:tcPr>
            <w:tcW w:w="2716" w:type="dxa"/>
          </w:tcPr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  <w:r w:rsidRPr="002C1C94">
              <w:rPr>
                <w:sz w:val="20"/>
                <w:szCs w:val="20"/>
              </w:rPr>
              <w:t>Планируемые результаты</w:t>
            </w:r>
          </w:p>
        </w:tc>
        <w:tc>
          <w:tcPr>
            <w:tcW w:w="2232" w:type="dxa"/>
          </w:tcPr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  <w:r w:rsidRPr="002C1C94">
              <w:rPr>
                <w:sz w:val="20"/>
                <w:szCs w:val="20"/>
              </w:rPr>
              <w:t>Механизм измерения результатов*</w:t>
            </w:r>
          </w:p>
        </w:tc>
        <w:tc>
          <w:tcPr>
            <w:tcW w:w="1933" w:type="dxa"/>
          </w:tcPr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  <w:r w:rsidRPr="002C1C94">
              <w:rPr>
                <w:sz w:val="20"/>
                <w:szCs w:val="20"/>
              </w:rPr>
              <w:t xml:space="preserve">Сроки решения задачи </w:t>
            </w:r>
          </w:p>
        </w:tc>
      </w:tr>
      <w:tr w:rsidR="00641A7D" w:rsidRPr="002C1C94" w:rsidTr="005504E2">
        <w:trPr>
          <w:trHeight w:val="275"/>
        </w:trPr>
        <w:tc>
          <w:tcPr>
            <w:tcW w:w="2689" w:type="dxa"/>
          </w:tcPr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  <w:r w:rsidRPr="002C1C94">
              <w:rPr>
                <w:sz w:val="20"/>
                <w:szCs w:val="20"/>
              </w:rPr>
              <w:t>1. Разработать модель наставничества в об</w:t>
            </w:r>
            <w:r>
              <w:rPr>
                <w:sz w:val="20"/>
                <w:szCs w:val="20"/>
              </w:rPr>
              <w:t>щеоб</w:t>
            </w:r>
            <w:r w:rsidRPr="002C1C94">
              <w:rPr>
                <w:sz w:val="20"/>
                <w:szCs w:val="20"/>
              </w:rPr>
              <w:t xml:space="preserve">разовательных организациях РХ по форме </w:t>
            </w:r>
            <w:r w:rsidRPr="002C1C94">
              <w:rPr>
                <w:sz w:val="20"/>
                <w:szCs w:val="20"/>
              </w:rPr>
              <w:lastRenderedPageBreak/>
              <w:t>«команда-команда», «руководитель-руководитель», «педагог-педагог».</w:t>
            </w:r>
          </w:p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  <w:r w:rsidRPr="002C1C94">
              <w:rPr>
                <w:sz w:val="20"/>
                <w:szCs w:val="20"/>
              </w:rPr>
              <w:lastRenderedPageBreak/>
              <w:t>Создание модели наставничества в об</w:t>
            </w:r>
            <w:r>
              <w:rPr>
                <w:sz w:val="20"/>
                <w:szCs w:val="20"/>
              </w:rPr>
              <w:t>щеоб</w:t>
            </w:r>
            <w:r w:rsidRPr="002C1C94">
              <w:rPr>
                <w:sz w:val="20"/>
                <w:szCs w:val="20"/>
              </w:rPr>
              <w:t xml:space="preserve">разовательных организациях РХ по форме </w:t>
            </w:r>
            <w:r w:rsidRPr="002C1C94">
              <w:rPr>
                <w:sz w:val="20"/>
                <w:szCs w:val="20"/>
              </w:rPr>
              <w:lastRenderedPageBreak/>
              <w:t>«команда-команда», «руководитель-руководитель», «педагог-педагог».</w:t>
            </w:r>
          </w:p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</w:p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  <w:r w:rsidRPr="002C1C94">
              <w:rPr>
                <w:sz w:val="20"/>
                <w:szCs w:val="20"/>
              </w:rPr>
              <w:t>Формирование муниципальных команд</w:t>
            </w:r>
          </w:p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</w:p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  <w:r w:rsidRPr="002C1C94">
              <w:rPr>
                <w:sz w:val="20"/>
                <w:szCs w:val="20"/>
              </w:rPr>
              <w:t>Обсуждение модели на уровне об</w:t>
            </w:r>
            <w:r>
              <w:rPr>
                <w:sz w:val="20"/>
                <w:szCs w:val="20"/>
              </w:rPr>
              <w:t xml:space="preserve">щеобразовательной </w:t>
            </w:r>
            <w:r w:rsidRPr="002C1C94">
              <w:rPr>
                <w:sz w:val="20"/>
                <w:szCs w:val="20"/>
              </w:rPr>
              <w:t xml:space="preserve">организации </w:t>
            </w:r>
          </w:p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</w:p>
          <w:p w:rsidR="00641A7D" w:rsidRPr="002C1C94" w:rsidRDefault="00641A7D" w:rsidP="00805F3C">
            <w:pPr>
              <w:pStyle w:val="aa"/>
              <w:rPr>
                <w:sz w:val="20"/>
                <w:szCs w:val="20"/>
              </w:rPr>
            </w:pPr>
            <w:r w:rsidRPr="002C1C94">
              <w:rPr>
                <w:sz w:val="20"/>
                <w:szCs w:val="20"/>
              </w:rPr>
              <w:t xml:space="preserve">Анализ результатов по инвариантной и вариативной части Модели наставничества (сбор обратной связи от участников Проекта). </w:t>
            </w:r>
          </w:p>
        </w:tc>
        <w:tc>
          <w:tcPr>
            <w:tcW w:w="2232" w:type="dxa"/>
          </w:tcPr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  <w:r w:rsidRPr="002C1C94">
              <w:rPr>
                <w:color w:val="000000"/>
                <w:sz w:val="20"/>
                <w:szCs w:val="20"/>
              </w:rPr>
              <w:lastRenderedPageBreak/>
              <w:t xml:space="preserve">Наличие модели, </w:t>
            </w:r>
            <w:r w:rsidRPr="002C1C94">
              <w:rPr>
                <w:sz w:val="20"/>
                <w:szCs w:val="20"/>
              </w:rPr>
              <w:t xml:space="preserve">прошедшей профессионально-общественную </w:t>
            </w:r>
            <w:r w:rsidRPr="002C1C94">
              <w:rPr>
                <w:sz w:val="20"/>
                <w:szCs w:val="20"/>
              </w:rPr>
              <w:lastRenderedPageBreak/>
              <w:t xml:space="preserve">экспертизу и представленную  в педагогическом сообществе (Августовская конференция работников образования) </w:t>
            </w:r>
          </w:p>
        </w:tc>
        <w:tc>
          <w:tcPr>
            <w:tcW w:w="1933" w:type="dxa"/>
          </w:tcPr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  <w:r w:rsidRPr="002C1C94">
              <w:rPr>
                <w:sz w:val="20"/>
                <w:szCs w:val="20"/>
              </w:rPr>
              <w:lastRenderedPageBreak/>
              <w:t>2022</w:t>
            </w:r>
          </w:p>
        </w:tc>
      </w:tr>
      <w:tr w:rsidR="00641A7D" w:rsidRPr="002C1C94" w:rsidTr="002C1C94">
        <w:trPr>
          <w:trHeight w:val="1685"/>
        </w:trPr>
        <w:tc>
          <w:tcPr>
            <w:tcW w:w="2689" w:type="dxa"/>
          </w:tcPr>
          <w:p w:rsidR="00641A7D" w:rsidRPr="002C1C94" w:rsidRDefault="00641A7D" w:rsidP="009164B1">
            <w:pPr>
              <w:pStyle w:val="aa"/>
              <w:tabs>
                <w:tab w:val="left" w:pos="360"/>
              </w:tabs>
              <w:rPr>
                <w:sz w:val="20"/>
                <w:szCs w:val="20"/>
              </w:rPr>
            </w:pPr>
            <w:r w:rsidRPr="002C1C94">
              <w:rPr>
                <w:sz w:val="20"/>
                <w:szCs w:val="20"/>
              </w:rPr>
              <w:lastRenderedPageBreak/>
              <w:t>2.Апробировать модель по форме «команда-команда», «руководитель-руководитель», «педагог-педагог»</w:t>
            </w:r>
          </w:p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  <w:r w:rsidRPr="002C1C94">
              <w:rPr>
                <w:sz w:val="20"/>
                <w:szCs w:val="20"/>
              </w:rPr>
              <w:t>на базе «пилотных» организаций РХ</w:t>
            </w:r>
          </w:p>
        </w:tc>
        <w:tc>
          <w:tcPr>
            <w:tcW w:w="2716" w:type="dxa"/>
          </w:tcPr>
          <w:p w:rsidR="00641A7D" w:rsidRPr="002C1C94" w:rsidRDefault="00641A7D" w:rsidP="00F50946">
            <w:pPr>
              <w:pStyle w:val="aa"/>
              <w:rPr>
                <w:sz w:val="20"/>
                <w:szCs w:val="20"/>
              </w:rPr>
            </w:pPr>
            <w:r w:rsidRPr="002C1C94">
              <w:rPr>
                <w:sz w:val="20"/>
                <w:szCs w:val="20"/>
              </w:rPr>
              <w:t>Анализ результатов по инвариантной и вариативной части Модели наставничества (сбор обратной связи от участников Проекта).</w:t>
            </w:r>
          </w:p>
          <w:p w:rsidR="00641A7D" w:rsidRPr="002C1C94" w:rsidRDefault="00641A7D" w:rsidP="00B57BAF">
            <w:pPr>
              <w:pStyle w:val="aa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32" w:type="dxa"/>
            <w:vMerge w:val="restart"/>
          </w:tcPr>
          <w:p w:rsidR="00641A7D" w:rsidRDefault="00641A7D" w:rsidP="00291821">
            <w:pPr>
              <w:pStyle w:val="aa"/>
              <w:rPr>
                <w:bCs/>
                <w:sz w:val="20"/>
                <w:szCs w:val="20"/>
              </w:rPr>
            </w:pPr>
          </w:p>
          <w:p w:rsidR="00641A7D" w:rsidRDefault="00641A7D" w:rsidP="00291821">
            <w:pPr>
              <w:pStyle w:val="aa"/>
              <w:rPr>
                <w:bCs/>
                <w:sz w:val="20"/>
                <w:szCs w:val="20"/>
              </w:rPr>
            </w:pPr>
          </w:p>
          <w:p w:rsidR="00641A7D" w:rsidRDefault="00641A7D" w:rsidP="00291821">
            <w:pPr>
              <w:pStyle w:val="aa"/>
              <w:rPr>
                <w:bCs/>
                <w:sz w:val="20"/>
                <w:szCs w:val="20"/>
              </w:rPr>
            </w:pPr>
          </w:p>
          <w:p w:rsidR="00641A7D" w:rsidRPr="002C1C94" w:rsidRDefault="00641A7D" w:rsidP="00291821">
            <w:pPr>
              <w:pStyle w:val="aa"/>
              <w:rPr>
                <w:sz w:val="20"/>
                <w:szCs w:val="20"/>
                <w:highlight w:val="yellow"/>
              </w:rPr>
            </w:pPr>
            <w:r w:rsidRPr="002C1C94">
              <w:rPr>
                <w:bCs/>
                <w:sz w:val="20"/>
                <w:szCs w:val="20"/>
              </w:rPr>
              <w:t>Наличие дорожных карт на уровне муниципалитета и образовательной организации</w:t>
            </w:r>
          </w:p>
        </w:tc>
        <w:tc>
          <w:tcPr>
            <w:tcW w:w="1933" w:type="dxa"/>
            <w:vMerge w:val="restart"/>
          </w:tcPr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  <w:r w:rsidRPr="002C1C94">
              <w:rPr>
                <w:sz w:val="20"/>
                <w:szCs w:val="20"/>
              </w:rPr>
              <w:t>2022-2023</w:t>
            </w:r>
          </w:p>
        </w:tc>
      </w:tr>
      <w:tr w:rsidR="00641A7D" w:rsidRPr="002C1C94" w:rsidTr="00805F3C">
        <w:trPr>
          <w:trHeight w:val="639"/>
        </w:trPr>
        <w:tc>
          <w:tcPr>
            <w:tcW w:w="2689" w:type="dxa"/>
          </w:tcPr>
          <w:p w:rsidR="00641A7D" w:rsidRPr="002C1C94" w:rsidRDefault="00641A7D" w:rsidP="009164B1">
            <w:pPr>
              <w:pStyle w:val="aa"/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:rsidR="00641A7D" w:rsidRPr="00805F3C" w:rsidRDefault="00641A7D" w:rsidP="00805F3C">
            <w:pPr>
              <w:pStyle w:val="aa"/>
              <w:rPr>
                <w:sz w:val="20"/>
                <w:szCs w:val="20"/>
              </w:rPr>
            </w:pPr>
            <w:r w:rsidRPr="002C1C94">
              <w:rPr>
                <w:color w:val="000000"/>
                <w:sz w:val="20"/>
                <w:szCs w:val="20"/>
              </w:rPr>
              <w:t>Проектирование дорожных карт по реализации Модели наставничества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1C94">
              <w:rPr>
                <w:color w:val="000000"/>
                <w:sz w:val="20"/>
                <w:szCs w:val="20"/>
              </w:rPr>
              <w:t xml:space="preserve">  </w:t>
            </w:r>
            <w:r w:rsidRPr="002C1C94">
              <w:rPr>
                <w:sz w:val="20"/>
                <w:szCs w:val="20"/>
              </w:rPr>
              <w:t>  </w:t>
            </w:r>
          </w:p>
        </w:tc>
        <w:tc>
          <w:tcPr>
            <w:tcW w:w="2232" w:type="dxa"/>
            <w:vMerge/>
          </w:tcPr>
          <w:p w:rsidR="00641A7D" w:rsidRPr="002C1C94" w:rsidRDefault="00641A7D" w:rsidP="00291821">
            <w:pPr>
              <w:pStyle w:val="aa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33" w:type="dxa"/>
            <w:vMerge/>
          </w:tcPr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</w:p>
        </w:tc>
      </w:tr>
      <w:tr w:rsidR="00641A7D" w:rsidRPr="002C1C94" w:rsidTr="005504E2">
        <w:trPr>
          <w:trHeight w:val="1978"/>
        </w:trPr>
        <w:tc>
          <w:tcPr>
            <w:tcW w:w="2689" w:type="dxa"/>
          </w:tcPr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  <w:r w:rsidRPr="002C1C94">
              <w:rPr>
                <w:sz w:val="20"/>
                <w:szCs w:val="20"/>
              </w:rPr>
              <w:t>Выявление / уточнение профессиональных дефицитов, запросов от потенциальных  наставляемых  и сильных сторон наставников</w:t>
            </w:r>
          </w:p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  <w:r w:rsidRPr="002C1C94">
              <w:rPr>
                <w:bCs/>
                <w:sz w:val="20"/>
                <w:szCs w:val="20"/>
              </w:rPr>
              <w:t xml:space="preserve">Наличие пакета диагностического материала по </w:t>
            </w:r>
            <w:r w:rsidRPr="002C1C94">
              <w:rPr>
                <w:sz w:val="20"/>
                <w:szCs w:val="20"/>
              </w:rPr>
              <w:t>выявлению / уточнению профессиональных дефицитов, запросов от потенциальных  наставляемых  и сильных сторон наставников</w:t>
            </w:r>
          </w:p>
        </w:tc>
        <w:tc>
          <w:tcPr>
            <w:tcW w:w="1933" w:type="dxa"/>
            <w:vMerge/>
          </w:tcPr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</w:p>
        </w:tc>
      </w:tr>
      <w:tr w:rsidR="00641A7D" w:rsidRPr="002C1C94" w:rsidTr="002C1C94">
        <w:trPr>
          <w:trHeight w:val="1126"/>
        </w:trPr>
        <w:tc>
          <w:tcPr>
            <w:tcW w:w="2689" w:type="dxa"/>
          </w:tcPr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:rsidR="00641A7D" w:rsidRPr="002C1C94" w:rsidRDefault="00641A7D" w:rsidP="00B57BAF">
            <w:pPr>
              <w:pStyle w:val="aa"/>
              <w:rPr>
                <w:iCs/>
                <w:sz w:val="20"/>
                <w:szCs w:val="20"/>
              </w:rPr>
            </w:pPr>
            <w:r w:rsidRPr="002C1C94">
              <w:rPr>
                <w:sz w:val="20"/>
                <w:szCs w:val="20"/>
              </w:rPr>
              <w:t xml:space="preserve">Формирование наставнических пар/групп </w:t>
            </w:r>
          </w:p>
          <w:p w:rsidR="00641A7D" w:rsidRPr="002C1C94" w:rsidRDefault="00641A7D" w:rsidP="00B57BAF">
            <w:pPr>
              <w:pStyle w:val="aa"/>
              <w:rPr>
                <w:iCs/>
                <w:sz w:val="20"/>
                <w:szCs w:val="20"/>
              </w:rPr>
            </w:pPr>
          </w:p>
          <w:p w:rsidR="00641A7D" w:rsidRPr="002C1C94" w:rsidRDefault="00641A7D" w:rsidP="00B57BAF">
            <w:pPr>
              <w:pStyle w:val="aa"/>
              <w:rPr>
                <w:iCs/>
                <w:sz w:val="20"/>
                <w:szCs w:val="20"/>
              </w:rPr>
            </w:pPr>
          </w:p>
          <w:p w:rsidR="00641A7D" w:rsidRPr="002C1C94" w:rsidRDefault="00641A7D" w:rsidP="00B57BAF">
            <w:pPr>
              <w:pStyle w:val="aa"/>
              <w:rPr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</w:tcPr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  <w:r w:rsidRPr="002C1C94">
              <w:rPr>
                <w:bCs/>
                <w:sz w:val="20"/>
                <w:szCs w:val="20"/>
              </w:rPr>
              <w:t xml:space="preserve">Наличие </w:t>
            </w:r>
            <w:r w:rsidRPr="002C1C94">
              <w:rPr>
                <w:sz w:val="20"/>
                <w:szCs w:val="20"/>
              </w:rPr>
              <w:t>пар/групп «команда-команда», «руководитель-руководитель», «педагог-педагог»</w:t>
            </w:r>
          </w:p>
        </w:tc>
        <w:tc>
          <w:tcPr>
            <w:tcW w:w="1933" w:type="dxa"/>
            <w:vMerge/>
          </w:tcPr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</w:p>
        </w:tc>
      </w:tr>
      <w:tr w:rsidR="00641A7D" w:rsidRPr="002C1C94" w:rsidTr="002C1C94">
        <w:trPr>
          <w:trHeight w:val="533"/>
        </w:trPr>
        <w:tc>
          <w:tcPr>
            <w:tcW w:w="2689" w:type="dxa"/>
          </w:tcPr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  <w:r w:rsidRPr="002C1C94">
              <w:rPr>
                <w:sz w:val="20"/>
                <w:szCs w:val="20"/>
              </w:rPr>
              <w:t xml:space="preserve">Методическая поддержка школьных команд </w:t>
            </w:r>
          </w:p>
        </w:tc>
        <w:tc>
          <w:tcPr>
            <w:tcW w:w="2232" w:type="dxa"/>
          </w:tcPr>
          <w:p w:rsidR="00641A7D" w:rsidRPr="002C1C94" w:rsidRDefault="00641A7D" w:rsidP="00B57BAF">
            <w:pPr>
              <w:pStyle w:val="aa"/>
              <w:rPr>
                <w:bCs/>
                <w:sz w:val="20"/>
                <w:szCs w:val="20"/>
              </w:rPr>
            </w:pPr>
            <w:r w:rsidRPr="002C1C94">
              <w:rPr>
                <w:bCs/>
                <w:sz w:val="20"/>
                <w:szCs w:val="20"/>
              </w:rPr>
              <w:t>Консультирование, НММ, ПК</w:t>
            </w:r>
          </w:p>
        </w:tc>
        <w:tc>
          <w:tcPr>
            <w:tcW w:w="1933" w:type="dxa"/>
            <w:vMerge/>
          </w:tcPr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</w:p>
        </w:tc>
      </w:tr>
      <w:tr w:rsidR="00641A7D" w:rsidRPr="002C1C94" w:rsidTr="002C1C94">
        <w:trPr>
          <w:trHeight w:val="1122"/>
        </w:trPr>
        <w:tc>
          <w:tcPr>
            <w:tcW w:w="2689" w:type="dxa"/>
          </w:tcPr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  <w:r w:rsidRPr="002C1C94">
              <w:rPr>
                <w:sz w:val="20"/>
                <w:szCs w:val="20"/>
              </w:rPr>
              <w:t xml:space="preserve">Проведение конкретных наставнических мероприятий (ПК, встречи, совещания, мастер-классы, стратегические сессии…) </w:t>
            </w:r>
          </w:p>
        </w:tc>
        <w:tc>
          <w:tcPr>
            <w:tcW w:w="2232" w:type="dxa"/>
          </w:tcPr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  <w:r w:rsidRPr="002C1C94">
              <w:rPr>
                <w:sz w:val="20"/>
                <w:szCs w:val="20"/>
              </w:rPr>
              <w:t xml:space="preserve">100% охват наставническими мероприятиями участников проекта </w:t>
            </w:r>
          </w:p>
        </w:tc>
        <w:tc>
          <w:tcPr>
            <w:tcW w:w="1933" w:type="dxa"/>
            <w:vMerge/>
          </w:tcPr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</w:p>
        </w:tc>
      </w:tr>
      <w:tr w:rsidR="00641A7D" w:rsidRPr="002C1C94" w:rsidTr="00805F3C">
        <w:trPr>
          <w:trHeight w:val="2438"/>
        </w:trPr>
        <w:tc>
          <w:tcPr>
            <w:tcW w:w="2689" w:type="dxa"/>
          </w:tcPr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  <w:r w:rsidRPr="002C1C94">
              <w:rPr>
                <w:sz w:val="20"/>
                <w:szCs w:val="20"/>
              </w:rPr>
              <w:lastRenderedPageBreak/>
              <w:t xml:space="preserve">3.Выявить эффективные практики наставничества </w:t>
            </w:r>
          </w:p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  <w:r w:rsidRPr="002C1C94">
              <w:rPr>
                <w:sz w:val="20"/>
                <w:szCs w:val="20"/>
              </w:rPr>
              <w:t>Создание регионального единого банка программ наставничества и учебно-методических материалов, отражающих эффективные практики</w:t>
            </w:r>
          </w:p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</w:p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</w:p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</w:p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</w:p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  <w:r w:rsidRPr="002C1C94">
              <w:rPr>
                <w:sz w:val="20"/>
                <w:szCs w:val="20"/>
              </w:rPr>
              <w:t>Определены эффективные практики с учетом региональных особенностей,  личного и  группового наставничества по  формам «педагог-педагог», «руководитель-руководитель», «команда-команда».</w:t>
            </w:r>
          </w:p>
        </w:tc>
        <w:tc>
          <w:tcPr>
            <w:tcW w:w="1933" w:type="dxa"/>
          </w:tcPr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  <w:r w:rsidRPr="002C1C94">
              <w:rPr>
                <w:sz w:val="20"/>
                <w:szCs w:val="20"/>
              </w:rPr>
              <w:t>2023-2024</w:t>
            </w:r>
          </w:p>
        </w:tc>
      </w:tr>
      <w:tr w:rsidR="00641A7D" w:rsidRPr="002C1C94" w:rsidTr="005504E2">
        <w:trPr>
          <w:trHeight w:val="275"/>
        </w:trPr>
        <w:tc>
          <w:tcPr>
            <w:tcW w:w="2689" w:type="dxa"/>
          </w:tcPr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  <w:r w:rsidRPr="002C1C94">
              <w:rPr>
                <w:sz w:val="20"/>
                <w:szCs w:val="20"/>
              </w:rPr>
              <w:t>Создание регионального цифрового пула наставников</w:t>
            </w:r>
          </w:p>
        </w:tc>
        <w:tc>
          <w:tcPr>
            <w:tcW w:w="2232" w:type="dxa"/>
          </w:tcPr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  <w:r w:rsidRPr="002C1C94">
              <w:rPr>
                <w:sz w:val="20"/>
                <w:szCs w:val="20"/>
              </w:rPr>
              <w:t>Расширение пула наставников</w:t>
            </w:r>
          </w:p>
        </w:tc>
        <w:tc>
          <w:tcPr>
            <w:tcW w:w="1933" w:type="dxa"/>
          </w:tcPr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</w:p>
        </w:tc>
      </w:tr>
      <w:tr w:rsidR="00641A7D" w:rsidRPr="002C1C94" w:rsidTr="005504E2">
        <w:trPr>
          <w:trHeight w:val="275"/>
        </w:trPr>
        <w:tc>
          <w:tcPr>
            <w:tcW w:w="2689" w:type="dxa"/>
          </w:tcPr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:rsidR="00641A7D" w:rsidRPr="002C1C94" w:rsidRDefault="00641A7D" w:rsidP="00B57BAF">
            <w:pPr>
              <w:jc w:val="both"/>
              <w:rPr>
                <w:sz w:val="20"/>
                <w:szCs w:val="20"/>
              </w:rPr>
            </w:pPr>
            <w:r w:rsidRPr="002C1C94">
              <w:rPr>
                <w:sz w:val="20"/>
                <w:szCs w:val="20"/>
              </w:rPr>
              <w:t xml:space="preserve">Создание сайта «Траектория успеха» с целью освещения хода и результатов наставничества, обмена и тиражирования лучших практик наставничества </w:t>
            </w:r>
          </w:p>
        </w:tc>
        <w:tc>
          <w:tcPr>
            <w:tcW w:w="2232" w:type="dxa"/>
          </w:tcPr>
          <w:p w:rsidR="00641A7D" w:rsidRPr="002C1C94" w:rsidRDefault="00641A7D" w:rsidP="00B57BAF">
            <w:pPr>
              <w:jc w:val="both"/>
              <w:rPr>
                <w:sz w:val="20"/>
                <w:szCs w:val="20"/>
              </w:rPr>
            </w:pPr>
            <w:r w:rsidRPr="002C1C94">
              <w:rPr>
                <w:bCs/>
                <w:sz w:val="20"/>
                <w:szCs w:val="20"/>
              </w:rPr>
              <w:t xml:space="preserve">Увеличение кол-ва пользователей сайта </w:t>
            </w:r>
          </w:p>
        </w:tc>
        <w:tc>
          <w:tcPr>
            <w:tcW w:w="1933" w:type="dxa"/>
          </w:tcPr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</w:p>
        </w:tc>
      </w:tr>
      <w:tr w:rsidR="00641A7D" w:rsidRPr="002C1C94" w:rsidTr="005504E2">
        <w:trPr>
          <w:trHeight w:val="275"/>
        </w:trPr>
        <w:tc>
          <w:tcPr>
            <w:tcW w:w="2689" w:type="dxa"/>
          </w:tcPr>
          <w:p w:rsidR="00641A7D" w:rsidRPr="002C1C94" w:rsidRDefault="00641A7D" w:rsidP="00A677A3">
            <w:pPr>
              <w:pStyle w:val="aa"/>
              <w:rPr>
                <w:sz w:val="20"/>
                <w:szCs w:val="20"/>
              </w:rPr>
            </w:pPr>
            <w:r w:rsidRPr="002C1C94">
              <w:rPr>
                <w:sz w:val="20"/>
                <w:szCs w:val="20"/>
              </w:rPr>
              <w:t>4. Обобщить и распространить опыт модели наставничества в об</w:t>
            </w:r>
            <w:r>
              <w:rPr>
                <w:sz w:val="20"/>
                <w:szCs w:val="20"/>
              </w:rPr>
              <w:t>щеоб</w:t>
            </w:r>
            <w:r w:rsidRPr="002C1C94">
              <w:rPr>
                <w:sz w:val="20"/>
                <w:szCs w:val="20"/>
              </w:rPr>
              <w:t>разовательных организациях РХ по форме «команда-команда», «руководитель-руководитель», «педагог-педагог».</w:t>
            </w:r>
          </w:p>
        </w:tc>
        <w:tc>
          <w:tcPr>
            <w:tcW w:w="2716" w:type="dxa"/>
          </w:tcPr>
          <w:p w:rsidR="00641A7D" w:rsidRPr="008B4CFB" w:rsidRDefault="00641A7D" w:rsidP="008B4CFB">
            <w:pPr>
              <w:rPr>
                <w:sz w:val="20"/>
                <w:szCs w:val="20"/>
              </w:rPr>
            </w:pPr>
            <w:r w:rsidRPr="008B4CFB">
              <w:rPr>
                <w:sz w:val="20"/>
                <w:szCs w:val="20"/>
              </w:rPr>
              <w:t xml:space="preserve">Анализ результатов реализации программ наставничества на муниципальном и  региональном уровнях </w:t>
            </w:r>
          </w:p>
        </w:tc>
        <w:tc>
          <w:tcPr>
            <w:tcW w:w="2232" w:type="dxa"/>
          </w:tcPr>
          <w:p w:rsidR="00641A7D" w:rsidRPr="002C1C94" w:rsidRDefault="00641A7D" w:rsidP="00B57BAF">
            <w:pPr>
              <w:jc w:val="both"/>
              <w:rPr>
                <w:bCs/>
                <w:sz w:val="20"/>
                <w:szCs w:val="20"/>
              </w:rPr>
            </w:pPr>
            <w:r w:rsidRPr="002C1C94">
              <w:rPr>
                <w:color w:val="000000"/>
                <w:sz w:val="20"/>
                <w:szCs w:val="20"/>
              </w:rPr>
              <w:t>Принятие управленческих решений</w:t>
            </w:r>
            <w:r w:rsidRPr="002C1C94">
              <w:rPr>
                <w:sz w:val="20"/>
                <w:szCs w:val="20"/>
              </w:rPr>
              <w:t xml:space="preserve"> на муниципальном и  региональном уровнях</w:t>
            </w:r>
          </w:p>
        </w:tc>
        <w:tc>
          <w:tcPr>
            <w:tcW w:w="1933" w:type="dxa"/>
            <w:vMerge w:val="restart"/>
          </w:tcPr>
          <w:p w:rsidR="00641A7D" w:rsidRPr="002C1C94" w:rsidRDefault="00641A7D" w:rsidP="00762550">
            <w:pPr>
              <w:pStyle w:val="aa"/>
              <w:rPr>
                <w:sz w:val="20"/>
                <w:szCs w:val="20"/>
              </w:rPr>
            </w:pPr>
            <w:r w:rsidRPr="002C1C94">
              <w:rPr>
                <w:sz w:val="20"/>
                <w:szCs w:val="20"/>
              </w:rPr>
              <w:t xml:space="preserve">2024 </w:t>
            </w:r>
          </w:p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</w:p>
        </w:tc>
      </w:tr>
      <w:tr w:rsidR="00641A7D" w:rsidRPr="002C1C94" w:rsidTr="005504E2">
        <w:trPr>
          <w:trHeight w:val="275"/>
        </w:trPr>
        <w:tc>
          <w:tcPr>
            <w:tcW w:w="2689" w:type="dxa"/>
          </w:tcPr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  <w:r w:rsidRPr="002C1C94">
              <w:rPr>
                <w:sz w:val="20"/>
                <w:szCs w:val="20"/>
              </w:rPr>
              <w:t>Снижение текучести кадров среди педагогических работников</w:t>
            </w:r>
          </w:p>
        </w:tc>
        <w:tc>
          <w:tcPr>
            <w:tcW w:w="2232" w:type="dxa"/>
          </w:tcPr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  <w:r w:rsidRPr="002C1C94">
              <w:rPr>
                <w:sz w:val="20"/>
                <w:szCs w:val="20"/>
              </w:rPr>
              <w:t>Положительная динамика сохранения учительского корпуса за период действия проекта</w:t>
            </w:r>
          </w:p>
        </w:tc>
        <w:tc>
          <w:tcPr>
            <w:tcW w:w="1933" w:type="dxa"/>
            <w:vMerge/>
          </w:tcPr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</w:p>
        </w:tc>
      </w:tr>
      <w:tr w:rsidR="00641A7D" w:rsidRPr="002C1C94" w:rsidTr="002C1C94">
        <w:trPr>
          <w:trHeight w:val="1938"/>
        </w:trPr>
        <w:tc>
          <w:tcPr>
            <w:tcW w:w="2689" w:type="dxa"/>
          </w:tcPr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:rsidR="00641A7D" w:rsidRPr="002C1C94" w:rsidRDefault="00641A7D" w:rsidP="00A677A3">
            <w:pPr>
              <w:pStyle w:val="aa"/>
              <w:rPr>
                <w:color w:val="000000"/>
                <w:sz w:val="20"/>
                <w:szCs w:val="20"/>
              </w:rPr>
            </w:pPr>
            <w:r w:rsidRPr="002C1C94">
              <w:rPr>
                <w:sz w:val="20"/>
                <w:szCs w:val="20"/>
              </w:rPr>
              <w:t xml:space="preserve">Организация распространения (тиражирования) лучших практик, представленных на муниципальных, региональных и федеральных научно-практических мероприятиях </w:t>
            </w:r>
          </w:p>
        </w:tc>
        <w:tc>
          <w:tcPr>
            <w:tcW w:w="2232" w:type="dxa"/>
          </w:tcPr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  <w:r w:rsidRPr="002C1C94">
              <w:rPr>
                <w:sz w:val="20"/>
                <w:szCs w:val="20"/>
              </w:rPr>
              <w:t>Представление опыта на муниципальном, региональном и федеральном  уровнях</w:t>
            </w:r>
          </w:p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</w:p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</w:p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</w:p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:rsidR="00641A7D" w:rsidRPr="002C1C94" w:rsidRDefault="00641A7D" w:rsidP="00762550">
            <w:pPr>
              <w:pStyle w:val="aa"/>
              <w:rPr>
                <w:sz w:val="20"/>
                <w:szCs w:val="20"/>
              </w:rPr>
            </w:pPr>
          </w:p>
        </w:tc>
      </w:tr>
      <w:tr w:rsidR="00641A7D" w:rsidRPr="002C1C94" w:rsidTr="005C5975">
        <w:trPr>
          <w:trHeight w:val="50"/>
        </w:trPr>
        <w:tc>
          <w:tcPr>
            <w:tcW w:w="2689" w:type="dxa"/>
          </w:tcPr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:rsidR="00641A7D" w:rsidRPr="002C1C94" w:rsidRDefault="00641A7D" w:rsidP="00A677A3">
            <w:pPr>
              <w:pStyle w:val="aa"/>
              <w:rPr>
                <w:sz w:val="20"/>
                <w:szCs w:val="20"/>
              </w:rPr>
            </w:pPr>
            <w:r w:rsidRPr="002C1C94">
              <w:rPr>
                <w:sz w:val="20"/>
                <w:szCs w:val="20"/>
              </w:rPr>
              <w:t xml:space="preserve">Разработка программ ПК для развития профессионального мастерства для руководящих и педагогических работников, отражающих эффективные практики наставничества </w:t>
            </w:r>
          </w:p>
        </w:tc>
        <w:tc>
          <w:tcPr>
            <w:tcW w:w="2232" w:type="dxa"/>
          </w:tcPr>
          <w:p w:rsidR="00641A7D" w:rsidRPr="002C1C94" w:rsidRDefault="00641A7D" w:rsidP="00B57BAF">
            <w:pPr>
              <w:pStyle w:val="aa"/>
              <w:rPr>
                <w:sz w:val="20"/>
                <w:szCs w:val="20"/>
              </w:rPr>
            </w:pPr>
            <w:r w:rsidRPr="002C1C94">
              <w:rPr>
                <w:sz w:val="20"/>
                <w:szCs w:val="20"/>
              </w:rPr>
              <w:t>Наличие программ ПК для руководящих и педагогических работников</w:t>
            </w:r>
          </w:p>
        </w:tc>
        <w:tc>
          <w:tcPr>
            <w:tcW w:w="1933" w:type="dxa"/>
            <w:vMerge/>
          </w:tcPr>
          <w:p w:rsidR="00641A7D" w:rsidRPr="002C1C94" w:rsidRDefault="00641A7D" w:rsidP="00762550">
            <w:pPr>
              <w:pStyle w:val="aa"/>
              <w:rPr>
                <w:sz w:val="20"/>
                <w:szCs w:val="20"/>
              </w:rPr>
            </w:pPr>
          </w:p>
        </w:tc>
      </w:tr>
    </w:tbl>
    <w:p w:rsidR="00641A7D" w:rsidRPr="002C1C94" w:rsidRDefault="00641A7D" w:rsidP="00B57BAF">
      <w:pPr>
        <w:pStyle w:val="aa"/>
        <w:rPr>
          <w:b/>
          <w:sz w:val="20"/>
          <w:szCs w:val="20"/>
        </w:rPr>
      </w:pPr>
    </w:p>
    <w:p w:rsidR="00641A7D" w:rsidRPr="00CB6609" w:rsidRDefault="00641A7D" w:rsidP="00B57BAF">
      <w:pPr>
        <w:pStyle w:val="aa"/>
        <w:rPr>
          <w:b/>
        </w:rPr>
      </w:pPr>
    </w:p>
    <w:p w:rsidR="00641A7D" w:rsidRPr="00CB6609" w:rsidRDefault="00641A7D" w:rsidP="00B57BAF">
      <w:pPr>
        <w:pStyle w:val="aa"/>
        <w:rPr>
          <w:b/>
        </w:rPr>
      </w:pPr>
    </w:p>
    <w:p w:rsidR="00641A7D" w:rsidRPr="00CB6609" w:rsidRDefault="00641A7D" w:rsidP="00B57BAF">
      <w:pPr>
        <w:pStyle w:val="aa"/>
        <w:rPr>
          <w:b/>
        </w:rPr>
      </w:pPr>
    </w:p>
    <w:p w:rsidR="00641A7D" w:rsidRPr="00CB6609" w:rsidRDefault="00641A7D" w:rsidP="00B57BAF">
      <w:pPr>
        <w:pStyle w:val="aa"/>
        <w:rPr>
          <w:b/>
        </w:rPr>
      </w:pPr>
    </w:p>
    <w:sectPr w:rsidR="00641A7D" w:rsidRPr="00CB6609" w:rsidSect="0077360F">
      <w:headerReference w:type="default" r:id="rId7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252" w:rsidRDefault="008A1252" w:rsidP="005E3181">
      <w:r>
        <w:separator/>
      </w:r>
    </w:p>
  </w:endnote>
  <w:endnote w:type="continuationSeparator" w:id="1">
    <w:p w:rsidR="008A1252" w:rsidRDefault="008A1252" w:rsidP="005E3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252" w:rsidRDefault="008A1252" w:rsidP="005E3181">
      <w:r>
        <w:separator/>
      </w:r>
    </w:p>
  </w:footnote>
  <w:footnote w:type="continuationSeparator" w:id="1">
    <w:p w:rsidR="008A1252" w:rsidRDefault="008A1252" w:rsidP="005E3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7D" w:rsidRDefault="00641A7D" w:rsidP="00E302E6">
    <w:pPr>
      <w:pStyle w:val="a3"/>
      <w:tabs>
        <w:tab w:val="clear" w:pos="4677"/>
        <w:tab w:val="clear" w:pos="9355"/>
        <w:tab w:val="left" w:pos="513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F829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502F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E5C09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A674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20AF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B6BC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E64E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C6BE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92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987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E70F8E"/>
    <w:multiLevelType w:val="multilevel"/>
    <w:tmpl w:val="C73A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D61A65"/>
    <w:multiLevelType w:val="hybridMultilevel"/>
    <w:tmpl w:val="AF76D6D0"/>
    <w:lvl w:ilvl="0" w:tplc="D7186DE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iner Hand ITC" w:hAnsi="Viner Hand ITC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CA6EF6"/>
    <w:multiLevelType w:val="hybridMultilevel"/>
    <w:tmpl w:val="6A966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B149C"/>
    <w:multiLevelType w:val="hybridMultilevel"/>
    <w:tmpl w:val="FFFFFFFF"/>
    <w:lvl w:ilvl="0" w:tplc="D5F46ACA">
      <w:start w:val="1"/>
      <w:numFmt w:val="decimal"/>
      <w:lvlText w:val="%1."/>
      <w:lvlJc w:val="left"/>
      <w:pPr>
        <w:ind w:left="74" w:hanging="342"/>
      </w:pPr>
      <w:rPr>
        <w:rFonts w:ascii="Times New Roman" w:eastAsia="Times New Roman" w:hAnsi="Times New Roman" w:cs="Times New Roman" w:hint="default"/>
        <w:w w:val="97"/>
        <w:sz w:val="25"/>
        <w:szCs w:val="25"/>
      </w:rPr>
    </w:lvl>
    <w:lvl w:ilvl="1" w:tplc="5FF00904">
      <w:numFmt w:val="bullet"/>
      <w:lvlText w:val="•"/>
      <w:lvlJc w:val="left"/>
      <w:pPr>
        <w:ind w:left="1165" w:hanging="342"/>
      </w:pPr>
      <w:rPr>
        <w:rFonts w:hint="default"/>
      </w:rPr>
    </w:lvl>
    <w:lvl w:ilvl="2" w:tplc="313E5E04">
      <w:numFmt w:val="bullet"/>
      <w:lvlText w:val="•"/>
      <w:lvlJc w:val="left"/>
      <w:pPr>
        <w:ind w:left="2250" w:hanging="342"/>
      </w:pPr>
      <w:rPr>
        <w:rFonts w:hint="default"/>
      </w:rPr>
    </w:lvl>
    <w:lvl w:ilvl="3" w:tplc="39C6E8BA">
      <w:numFmt w:val="bullet"/>
      <w:lvlText w:val="•"/>
      <w:lvlJc w:val="left"/>
      <w:pPr>
        <w:ind w:left="3335" w:hanging="342"/>
      </w:pPr>
      <w:rPr>
        <w:rFonts w:hint="default"/>
      </w:rPr>
    </w:lvl>
    <w:lvl w:ilvl="4" w:tplc="DB04A64A">
      <w:numFmt w:val="bullet"/>
      <w:lvlText w:val="•"/>
      <w:lvlJc w:val="left"/>
      <w:pPr>
        <w:ind w:left="4420" w:hanging="342"/>
      </w:pPr>
      <w:rPr>
        <w:rFonts w:hint="default"/>
      </w:rPr>
    </w:lvl>
    <w:lvl w:ilvl="5" w:tplc="F1B65B8C">
      <w:numFmt w:val="bullet"/>
      <w:lvlText w:val="•"/>
      <w:lvlJc w:val="left"/>
      <w:pPr>
        <w:ind w:left="5505" w:hanging="342"/>
      </w:pPr>
      <w:rPr>
        <w:rFonts w:hint="default"/>
      </w:rPr>
    </w:lvl>
    <w:lvl w:ilvl="6" w:tplc="654ED962">
      <w:numFmt w:val="bullet"/>
      <w:lvlText w:val="•"/>
      <w:lvlJc w:val="left"/>
      <w:pPr>
        <w:ind w:left="6590" w:hanging="342"/>
      </w:pPr>
      <w:rPr>
        <w:rFonts w:hint="default"/>
      </w:rPr>
    </w:lvl>
    <w:lvl w:ilvl="7" w:tplc="23F0F702">
      <w:numFmt w:val="bullet"/>
      <w:lvlText w:val="•"/>
      <w:lvlJc w:val="left"/>
      <w:pPr>
        <w:ind w:left="7675" w:hanging="342"/>
      </w:pPr>
      <w:rPr>
        <w:rFonts w:hint="default"/>
      </w:rPr>
    </w:lvl>
    <w:lvl w:ilvl="8" w:tplc="A06A6B44">
      <w:numFmt w:val="bullet"/>
      <w:lvlText w:val="•"/>
      <w:lvlJc w:val="left"/>
      <w:pPr>
        <w:ind w:left="8760" w:hanging="342"/>
      </w:pPr>
      <w:rPr>
        <w:rFonts w:hint="default"/>
      </w:rPr>
    </w:lvl>
  </w:abstractNum>
  <w:abstractNum w:abstractNumId="14">
    <w:nsid w:val="2258465F"/>
    <w:multiLevelType w:val="hybridMultilevel"/>
    <w:tmpl w:val="FFFFFFFF"/>
    <w:lvl w:ilvl="0" w:tplc="F04E6FB6">
      <w:start w:val="3"/>
      <w:numFmt w:val="decimal"/>
      <w:lvlText w:val="%1."/>
      <w:lvlJc w:val="left"/>
      <w:pPr>
        <w:ind w:left="180" w:hanging="246"/>
      </w:pPr>
      <w:rPr>
        <w:rFonts w:ascii="Times New Roman" w:eastAsia="Times New Roman" w:hAnsi="Times New Roman" w:cs="Times New Roman" w:hint="default"/>
        <w:w w:val="94"/>
        <w:sz w:val="25"/>
        <w:szCs w:val="25"/>
      </w:rPr>
    </w:lvl>
    <w:lvl w:ilvl="1" w:tplc="07EE9302">
      <w:numFmt w:val="bullet"/>
      <w:lvlText w:val="•"/>
      <w:lvlJc w:val="left"/>
      <w:pPr>
        <w:ind w:left="1256" w:hanging="246"/>
      </w:pPr>
      <w:rPr>
        <w:rFonts w:hint="default"/>
      </w:rPr>
    </w:lvl>
    <w:lvl w:ilvl="2" w:tplc="217CE98C">
      <w:numFmt w:val="bullet"/>
      <w:lvlText w:val="•"/>
      <w:lvlJc w:val="left"/>
      <w:pPr>
        <w:ind w:left="2332" w:hanging="246"/>
      </w:pPr>
      <w:rPr>
        <w:rFonts w:hint="default"/>
      </w:rPr>
    </w:lvl>
    <w:lvl w:ilvl="3" w:tplc="524EDB72">
      <w:numFmt w:val="bullet"/>
      <w:lvlText w:val="•"/>
      <w:lvlJc w:val="left"/>
      <w:pPr>
        <w:ind w:left="3409" w:hanging="246"/>
      </w:pPr>
      <w:rPr>
        <w:rFonts w:hint="default"/>
      </w:rPr>
    </w:lvl>
    <w:lvl w:ilvl="4" w:tplc="36E44652">
      <w:numFmt w:val="bullet"/>
      <w:lvlText w:val="•"/>
      <w:lvlJc w:val="left"/>
      <w:pPr>
        <w:ind w:left="4485" w:hanging="246"/>
      </w:pPr>
      <w:rPr>
        <w:rFonts w:hint="default"/>
      </w:rPr>
    </w:lvl>
    <w:lvl w:ilvl="5" w:tplc="117AB83C">
      <w:numFmt w:val="bullet"/>
      <w:lvlText w:val="•"/>
      <w:lvlJc w:val="left"/>
      <w:pPr>
        <w:ind w:left="5562" w:hanging="246"/>
      </w:pPr>
      <w:rPr>
        <w:rFonts w:hint="default"/>
      </w:rPr>
    </w:lvl>
    <w:lvl w:ilvl="6" w:tplc="821CCE18">
      <w:numFmt w:val="bullet"/>
      <w:lvlText w:val="•"/>
      <w:lvlJc w:val="left"/>
      <w:pPr>
        <w:ind w:left="6638" w:hanging="246"/>
      </w:pPr>
      <w:rPr>
        <w:rFonts w:hint="default"/>
      </w:rPr>
    </w:lvl>
    <w:lvl w:ilvl="7" w:tplc="155A9E7C">
      <w:numFmt w:val="bullet"/>
      <w:lvlText w:val="•"/>
      <w:lvlJc w:val="left"/>
      <w:pPr>
        <w:ind w:left="7714" w:hanging="246"/>
      </w:pPr>
      <w:rPr>
        <w:rFonts w:hint="default"/>
      </w:rPr>
    </w:lvl>
    <w:lvl w:ilvl="8" w:tplc="967E0E26">
      <w:numFmt w:val="bullet"/>
      <w:lvlText w:val="•"/>
      <w:lvlJc w:val="left"/>
      <w:pPr>
        <w:ind w:left="8791" w:hanging="246"/>
      </w:pPr>
      <w:rPr>
        <w:rFonts w:hint="default"/>
      </w:rPr>
    </w:lvl>
  </w:abstractNum>
  <w:abstractNum w:abstractNumId="15">
    <w:nsid w:val="28B43C49"/>
    <w:multiLevelType w:val="hybridMultilevel"/>
    <w:tmpl w:val="2998F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11C8E"/>
    <w:multiLevelType w:val="hybridMultilevel"/>
    <w:tmpl w:val="6D665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E958F7"/>
    <w:multiLevelType w:val="hybridMultilevel"/>
    <w:tmpl w:val="E6F25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4D5989"/>
    <w:multiLevelType w:val="hybridMultilevel"/>
    <w:tmpl w:val="5D2CF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40C3A2"/>
    <w:multiLevelType w:val="hybridMultilevel"/>
    <w:tmpl w:val="AA0013F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58766C7E"/>
    <w:multiLevelType w:val="hybridMultilevel"/>
    <w:tmpl w:val="D68EC222"/>
    <w:lvl w:ilvl="0" w:tplc="46D4BD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4329A72"/>
    <w:multiLevelType w:val="hybridMultilevel"/>
    <w:tmpl w:val="51A34BA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6D314415"/>
    <w:multiLevelType w:val="hybridMultilevel"/>
    <w:tmpl w:val="46BE6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6B4691"/>
    <w:multiLevelType w:val="hybridMultilevel"/>
    <w:tmpl w:val="FFFFFFFF"/>
    <w:lvl w:ilvl="0" w:tplc="EA9AC8E4">
      <w:start w:val="1"/>
      <w:numFmt w:val="decimal"/>
      <w:lvlText w:val="%1."/>
      <w:lvlJc w:val="left"/>
      <w:pPr>
        <w:ind w:left="175" w:hanging="270"/>
      </w:pPr>
      <w:rPr>
        <w:rFonts w:ascii="Times New Roman" w:eastAsia="Times New Roman" w:hAnsi="Times New Roman" w:cs="Times New Roman" w:hint="default"/>
        <w:w w:val="93"/>
        <w:sz w:val="25"/>
        <w:szCs w:val="25"/>
      </w:rPr>
    </w:lvl>
    <w:lvl w:ilvl="1" w:tplc="64D23D2A">
      <w:numFmt w:val="bullet"/>
      <w:lvlText w:val="•"/>
      <w:lvlJc w:val="left"/>
      <w:pPr>
        <w:ind w:left="1256" w:hanging="270"/>
      </w:pPr>
      <w:rPr>
        <w:rFonts w:hint="default"/>
      </w:rPr>
    </w:lvl>
    <w:lvl w:ilvl="2" w:tplc="DAFA2A36">
      <w:numFmt w:val="bullet"/>
      <w:lvlText w:val="•"/>
      <w:lvlJc w:val="left"/>
      <w:pPr>
        <w:ind w:left="2332" w:hanging="270"/>
      </w:pPr>
      <w:rPr>
        <w:rFonts w:hint="default"/>
      </w:rPr>
    </w:lvl>
    <w:lvl w:ilvl="3" w:tplc="A6C0C0F8">
      <w:numFmt w:val="bullet"/>
      <w:lvlText w:val="•"/>
      <w:lvlJc w:val="left"/>
      <w:pPr>
        <w:ind w:left="3409" w:hanging="270"/>
      </w:pPr>
      <w:rPr>
        <w:rFonts w:hint="default"/>
      </w:rPr>
    </w:lvl>
    <w:lvl w:ilvl="4" w:tplc="A288C276">
      <w:numFmt w:val="bullet"/>
      <w:lvlText w:val="•"/>
      <w:lvlJc w:val="left"/>
      <w:pPr>
        <w:ind w:left="4485" w:hanging="270"/>
      </w:pPr>
      <w:rPr>
        <w:rFonts w:hint="default"/>
      </w:rPr>
    </w:lvl>
    <w:lvl w:ilvl="5" w:tplc="996AF362">
      <w:numFmt w:val="bullet"/>
      <w:lvlText w:val="•"/>
      <w:lvlJc w:val="left"/>
      <w:pPr>
        <w:ind w:left="5562" w:hanging="270"/>
      </w:pPr>
      <w:rPr>
        <w:rFonts w:hint="default"/>
      </w:rPr>
    </w:lvl>
    <w:lvl w:ilvl="6" w:tplc="95F8F4B2">
      <w:numFmt w:val="bullet"/>
      <w:lvlText w:val="•"/>
      <w:lvlJc w:val="left"/>
      <w:pPr>
        <w:ind w:left="6638" w:hanging="270"/>
      </w:pPr>
      <w:rPr>
        <w:rFonts w:hint="default"/>
      </w:rPr>
    </w:lvl>
    <w:lvl w:ilvl="7" w:tplc="E320D282">
      <w:numFmt w:val="bullet"/>
      <w:lvlText w:val="•"/>
      <w:lvlJc w:val="left"/>
      <w:pPr>
        <w:ind w:left="7714" w:hanging="270"/>
      </w:pPr>
      <w:rPr>
        <w:rFonts w:hint="default"/>
      </w:rPr>
    </w:lvl>
    <w:lvl w:ilvl="8" w:tplc="5B5666E2">
      <w:numFmt w:val="bullet"/>
      <w:lvlText w:val="•"/>
      <w:lvlJc w:val="left"/>
      <w:pPr>
        <w:ind w:left="8791" w:hanging="27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18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3"/>
  </w:num>
  <w:num w:numId="18">
    <w:abstractNumId w:val="20"/>
  </w:num>
  <w:num w:numId="19">
    <w:abstractNumId w:val="16"/>
  </w:num>
  <w:num w:numId="20">
    <w:abstractNumId w:val="13"/>
  </w:num>
  <w:num w:numId="21">
    <w:abstractNumId w:val="11"/>
  </w:num>
  <w:num w:numId="22">
    <w:abstractNumId w:val="10"/>
  </w:num>
  <w:num w:numId="23">
    <w:abstractNumId w:val="21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1A2"/>
    <w:rsid w:val="00005E50"/>
    <w:rsid w:val="00022C4B"/>
    <w:rsid w:val="00023140"/>
    <w:rsid w:val="00033276"/>
    <w:rsid w:val="00034A03"/>
    <w:rsid w:val="0003637C"/>
    <w:rsid w:val="0004331C"/>
    <w:rsid w:val="00046228"/>
    <w:rsid w:val="000509D1"/>
    <w:rsid w:val="0005522E"/>
    <w:rsid w:val="0006048B"/>
    <w:rsid w:val="00060BC9"/>
    <w:rsid w:val="00064F93"/>
    <w:rsid w:val="000774B4"/>
    <w:rsid w:val="000932DE"/>
    <w:rsid w:val="00097197"/>
    <w:rsid w:val="000A651F"/>
    <w:rsid w:val="000A6AB0"/>
    <w:rsid w:val="000B5D73"/>
    <w:rsid w:val="000B69E7"/>
    <w:rsid w:val="000C1841"/>
    <w:rsid w:val="000C3630"/>
    <w:rsid w:val="000C6E05"/>
    <w:rsid w:val="000C73BE"/>
    <w:rsid w:val="000D5765"/>
    <w:rsid w:val="000F33DF"/>
    <w:rsid w:val="00110AFE"/>
    <w:rsid w:val="00111AFF"/>
    <w:rsid w:val="0011329B"/>
    <w:rsid w:val="00113550"/>
    <w:rsid w:val="00116F70"/>
    <w:rsid w:val="00120B31"/>
    <w:rsid w:val="00130C5A"/>
    <w:rsid w:val="00135CE5"/>
    <w:rsid w:val="001410A4"/>
    <w:rsid w:val="001430C3"/>
    <w:rsid w:val="00143A10"/>
    <w:rsid w:val="0014548F"/>
    <w:rsid w:val="001467EB"/>
    <w:rsid w:val="00147FF5"/>
    <w:rsid w:val="001551B3"/>
    <w:rsid w:val="00155FFC"/>
    <w:rsid w:val="00160CE8"/>
    <w:rsid w:val="00164503"/>
    <w:rsid w:val="001660FB"/>
    <w:rsid w:val="0018576A"/>
    <w:rsid w:val="0019102F"/>
    <w:rsid w:val="00193769"/>
    <w:rsid w:val="001976AF"/>
    <w:rsid w:val="001A0AC9"/>
    <w:rsid w:val="001A5163"/>
    <w:rsid w:val="001A7CA3"/>
    <w:rsid w:val="001B3FAA"/>
    <w:rsid w:val="001B40FF"/>
    <w:rsid w:val="001B6184"/>
    <w:rsid w:val="001C1C79"/>
    <w:rsid w:val="001C75A3"/>
    <w:rsid w:val="001D2D9F"/>
    <w:rsid w:val="001D39B4"/>
    <w:rsid w:val="001D3B81"/>
    <w:rsid w:val="001D5473"/>
    <w:rsid w:val="001E1952"/>
    <w:rsid w:val="001E78B6"/>
    <w:rsid w:val="001F4F5F"/>
    <w:rsid w:val="001F6012"/>
    <w:rsid w:val="001F6B33"/>
    <w:rsid w:val="00207DE4"/>
    <w:rsid w:val="002120D8"/>
    <w:rsid w:val="0022324A"/>
    <w:rsid w:val="00225F7A"/>
    <w:rsid w:val="002322B3"/>
    <w:rsid w:val="00236415"/>
    <w:rsid w:val="00236C21"/>
    <w:rsid w:val="00247B01"/>
    <w:rsid w:val="00262701"/>
    <w:rsid w:val="0027037E"/>
    <w:rsid w:val="00270DC3"/>
    <w:rsid w:val="00282BB1"/>
    <w:rsid w:val="0028423E"/>
    <w:rsid w:val="00286940"/>
    <w:rsid w:val="00291821"/>
    <w:rsid w:val="00296704"/>
    <w:rsid w:val="002A057B"/>
    <w:rsid w:val="002A49D6"/>
    <w:rsid w:val="002A525C"/>
    <w:rsid w:val="002A534C"/>
    <w:rsid w:val="002A6C44"/>
    <w:rsid w:val="002B29D7"/>
    <w:rsid w:val="002C1C94"/>
    <w:rsid w:val="002C2F5C"/>
    <w:rsid w:val="002C35A1"/>
    <w:rsid w:val="002D3FD1"/>
    <w:rsid w:val="002D43B8"/>
    <w:rsid w:val="002D4CF7"/>
    <w:rsid w:val="002E2B18"/>
    <w:rsid w:val="002E626E"/>
    <w:rsid w:val="002E7546"/>
    <w:rsid w:val="002F2B40"/>
    <w:rsid w:val="002F3315"/>
    <w:rsid w:val="003436BF"/>
    <w:rsid w:val="00343800"/>
    <w:rsid w:val="00345FCD"/>
    <w:rsid w:val="00346B71"/>
    <w:rsid w:val="00347005"/>
    <w:rsid w:val="00347589"/>
    <w:rsid w:val="00354DC1"/>
    <w:rsid w:val="00355E77"/>
    <w:rsid w:val="00357480"/>
    <w:rsid w:val="00357779"/>
    <w:rsid w:val="00357A6C"/>
    <w:rsid w:val="00360437"/>
    <w:rsid w:val="00374927"/>
    <w:rsid w:val="00375C04"/>
    <w:rsid w:val="003824D0"/>
    <w:rsid w:val="0038280C"/>
    <w:rsid w:val="003830C6"/>
    <w:rsid w:val="00387638"/>
    <w:rsid w:val="0039396F"/>
    <w:rsid w:val="003A3A24"/>
    <w:rsid w:val="003B23FF"/>
    <w:rsid w:val="003D1A30"/>
    <w:rsid w:val="003D384D"/>
    <w:rsid w:val="003D3A1F"/>
    <w:rsid w:val="003D3E19"/>
    <w:rsid w:val="003E3F64"/>
    <w:rsid w:val="003F593B"/>
    <w:rsid w:val="00412593"/>
    <w:rsid w:val="004129F2"/>
    <w:rsid w:val="0041564E"/>
    <w:rsid w:val="0041566B"/>
    <w:rsid w:val="0041633F"/>
    <w:rsid w:val="004167E7"/>
    <w:rsid w:val="00432019"/>
    <w:rsid w:val="00455B56"/>
    <w:rsid w:val="00471443"/>
    <w:rsid w:val="00472037"/>
    <w:rsid w:val="00474AD3"/>
    <w:rsid w:val="00481FC6"/>
    <w:rsid w:val="00483F02"/>
    <w:rsid w:val="00484CB4"/>
    <w:rsid w:val="00486DD3"/>
    <w:rsid w:val="004922AF"/>
    <w:rsid w:val="004944DA"/>
    <w:rsid w:val="004A0643"/>
    <w:rsid w:val="004A34FF"/>
    <w:rsid w:val="004B10DE"/>
    <w:rsid w:val="004B48DF"/>
    <w:rsid w:val="004C6073"/>
    <w:rsid w:val="004C7A27"/>
    <w:rsid w:val="004D20D4"/>
    <w:rsid w:val="004E35EC"/>
    <w:rsid w:val="004E7232"/>
    <w:rsid w:val="004F703B"/>
    <w:rsid w:val="0050747C"/>
    <w:rsid w:val="00512EDB"/>
    <w:rsid w:val="00513AF2"/>
    <w:rsid w:val="005244B0"/>
    <w:rsid w:val="00527189"/>
    <w:rsid w:val="005276A4"/>
    <w:rsid w:val="0053546D"/>
    <w:rsid w:val="005377B0"/>
    <w:rsid w:val="00544192"/>
    <w:rsid w:val="005459F8"/>
    <w:rsid w:val="00545BA9"/>
    <w:rsid w:val="00547EB5"/>
    <w:rsid w:val="005504E2"/>
    <w:rsid w:val="005520A2"/>
    <w:rsid w:val="005522CF"/>
    <w:rsid w:val="00555063"/>
    <w:rsid w:val="0056132B"/>
    <w:rsid w:val="00571C12"/>
    <w:rsid w:val="00571E8A"/>
    <w:rsid w:val="00574580"/>
    <w:rsid w:val="00575D96"/>
    <w:rsid w:val="005766D6"/>
    <w:rsid w:val="00576C74"/>
    <w:rsid w:val="00577064"/>
    <w:rsid w:val="00582BD6"/>
    <w:rsid w:val="005859E5"/>
    <w:rsid w:val="0058753C"/>
    <w:rsid w:val="005907DA"/>
    <w:rsid w:val="00597B1C"/>
    <w:rsid w:val="005A24ED"/>
    <w:rsid w:val="005A7985"/>
    <w:rsid w:val="005C039A"/>
    <w:rsid w:val="005C18D9"/>
    <w:rsid w:val="005C4B38"/>
    <w:rsid w:val="005C5975"/>
    <w:rsid w:val="005D4D96"/>
    <w:rsid w:val="005D52DD"/>
    <w:rsid w:val="005E2ADE"/>
    <w:rsid w:val="005E3181"/>
    <w:rsid w:val="005E64FB"/>
    <w:rsid w:val="005F623F"/>
    <w:rsid w:val="00602AFC"/>
    <w:rsid w:val="00604E98"/>
    <w:rsid w:val="00607D17"/>
    <w:rsid w:val="00611835"/>
    <w:rsid w:val="00621EBA"/>
    <w:rsid w:val="00624A14"/>
    <w:rsid w:val="006365EC"/>
    <w:rsid w:val="00637567"/>
    <w:rsid w:val="00641A7D"/>
    <w:rsid w:val="00646973"/>
    <w:rsid w:val="00647770"/>
    <w:rsid w:val="00647BE2"/>
    <w:rsid w:val="006550B6"/>
    <w:rsid w:val="00667F6A"/>
    <w:rsid w:val="0067338C"/>
    <w:rsid w:val="00674735"/>
    <w:rsid w:val="0068310B"/>
    <w:rsid w:val="0068513D"/>
    <w:rsid w:val="0068549E"/>
    <w:rsid w:val="00697790"/>
    <w:rsid w:val="00697C90"/>
    <w:rsid w:val="006B1DFC"/>
    <w:rsid w:val="006B2CEA"/>
    <w:rsid w:val="006B415B"/>
    <w:rsid w:val="006C14AC"/>
    <w:rsid w:val="006C1B38"/>
    <w:rsid w:val="006D4269"/>
    <w:rsid w:val="006D55EA"/>
    <w:rsid w:val="006E7411"/>
    <w:rsid w:val="006F6385"/>
    <w:rsid w:val="00700CFA"/>
    <w:rsid w:val="00702FB3"/>
    <w:rsid w:val="007046E1"/>
    <w:rsid w:val="00706ACB"/>
    <w:rsid w:val="007071F4"/>
    <w:rsid w:val="0071012D"/>
    <w:rsid w:val="00712633"/>
    <w:rsid w:val="00721E78"/>
    <w:rsid w:val="007248DA"/>
    <w:rsid w:val="007312D9"/>
    <w:rsid w:val="007424EA"/>
    <w:rsid w:val="007456A0"/>
    <w:rsid w:val="00752338"/>
    <w:rsid w:val="00754BAE"/>
    <w:rsid w:val="00762550"/>
    <w:rsid w:val="00766E24"/>
    <w:rsid w:val="0077009B"/>
    <w:rsid w:val="0077360F"/>
    <w:rsid w:val="00774A1B"/>
    <w:rsid w:val="00776658"/>
    <w:rsid w:val="00781954"/>
    <w:rsid w:val="00785AA6"/>
    <w:rsid w:val="00795038"/>
    <w:rsid w:val="007A4D6C"/>
    <w:rsid w:val="007A5100"/>
    <w:rsid w:val="007B02F2"/>
    <w:rsid w:val="007B140B"/>
    <w:rsid w:val="007B18BD"/>
    <w:rsid w:val="007B710C"/>
    <w:rsid w:val="007C371A"/>
    <w:rsid w:val="007C3A0B"/>
    <w:rsid w:val="007C5182"/>
    <w:rsid w:val="007D2FE1"/>
    <w:rsid w:val="007D6ABB"/>
    <w:rsid w:val="007D727D"/>
    <w:rsid w:val="007E566F"/>
    <w:rsid w:val="007E6A1D"/>
    <w:rsid w:val="007F30D3"/>
    <w:rsid w:val="007F6C0D"/>
    <w:rsid w:val="00805F3C"/>
    <w:rsid w:val="00807E20"/>
    <w:rsid w:val="008161AE"/>
    <w:rsid w:val="00817E37"/>
    <w:rsid w:val="00824571"/>
    <w:rsid w:val="00826271"/>
    <w:rsid w:val="00827377"/>
    <w:rsid w:val="00831F71"/>
    <w:rsid w:val="00832D82"/>
    <w:rsid w:val="00836021"/>
    <w:rsid w:val="00840FC8"/>
    <w:rsid w:val="008414E9"/>
    <w:rsid w:val="00853293"/>
    <w:rsid w:val="00864B8F"/>
    <w:rsid w:val="00865F8B"/>
    <w:rsid w:val="0087146F"/>
    <w:rsid w:val="008728E2"/>
    <w:rsid w:val="0087308B"/>
    <w:rsid w:val="008735D8"/>
    <w:rsid w:val="008769AC"/>
    <w:rsid w:val="0087703C"/>
    <w:rsid w:val="00886AF5"/>
    <w:rsid w:val="00894CCF"/>
    <w:rsid w:val="0089506D"/>
    <w:rsid w:val="008A10B0"/>
    <w:rsid w:val="008A1252"/>
    <w:rsid w:val="008A341A"/>
    <w:rsid w:val="008B0075"/>
    <w:rsid w:val="008B4CFB"/>
    <w:rsid w:val="008B6639"/>
    <w:rsid w:val="008C0753"/>
    <w:rsid w:val="008C18C7"/>
    <w:rsid w:val="008C5030"/>
    <w:rsid w:val="008D0EE0"/>
    <w:rsid w:val="008D22BC"/>
    <w:rsid w:val="008D3EBB"/>
    <w:rsid w:val="008D61F2"/>
    <w:rsid w:val="008E60C4"/>
    <w:rsid w:val="008F0BF9"/>
    <w:rsid w:val="008F63D3"/>
    <w:rsid w:val="0090387E"/>
    <w:rsid w:val="0091016F"/>
    <w:rsid w:val="00910628"/>
    <w:rsid w:val="009140CC"/>
    <w:rsid w:val="0091530F"/>
    <w:rsid w:val="009164B1"/>
    <w:rsid w:val="00917E5A"/>
    <w:rsid w:val="00932E4C"/>
    <w:rsid w:val="00937963"/>
    <w:rsid w:val="0094320E"/>
    <w:rsid w:val="00944781"/>
    <w:rsid w:val="00944B4D"/>
    <w:rsid w:val="0094645F"/>
    <w:rsid w:val="00946DC7"/>
    <w:rsid w:val="00957718"/>
    <w:rsid w:val="00957FDF"/>
    <w:rsid w:val="00963E1F"/>
    <w:rsid w:val="0096494D"/>
    <w:rsid w:val="00965520"/>
    <w:rsid w:val="009779D9"/>
    <w:rsid w:val="00982A7A"/>
    <w:rsid w:val="00996A9A"/>
    <w:rsid w:val="009A2100"/>
    <w:rsid w:val="009B4872"/>
    <w:rsid w:val="009B58F7"/>
    <w:rsid w:val="009B7491"/>
    <w:rsid w:val="009C4261"/>
    <w:rsid w:val="009C62FF"/>
    <w:rsid w:val="009C76F6"/>
    <w:rsid w:val="009D045E"/>
    <w:rsid w:val="009D460C"/>
    <w:rsid w:val="009D46D4"/>
    <w:rsid w:val="009D78A7"/>
    <w:rsid w:val="009E519C"/>
    <w:rsid w:val="009E77F0"/>
    <w:rsid w:val="009F307A"/>
    <w:rsid w:val="009F5646"/>
    <w:rsid w:val="00A01DD5"/>
    <w:rsid w:val="00A03DE8"/>
    <w:rsid w:val="00A07099"/>
    <w:rsid w:val="00A07F9B"/>
    <w:rsid w:val="00A106E9"/>
    <w:rsid w:val="00A10ACB"/>
    <w:rsid w:val="00A13727"/>
    <w:rsid w:val="00A270C6"/>
    <w:rsid w:val="00A33515"/>
    <w:rsid w:val="00A345EA"/>
    <w:rsid w:val="00A37BB1"/>
    <w:rsid w:val="00A51501"/>
    <w:rsid w:val="00A53615"/>
    <w:rsid w:val="00A55E17"/>
    <w:rsid w:val="00A677A3"/>
    <w:rsid w:val="00A67C36"/>
    <w:rsid w:val="00A70F9D"/>
    <w:rsid w:val="00A75FD2"/>
    <w:rsid w:val="00A80C52"/>
    <w:rsid w:val="00A80F47"/>
    <w:rsid w:val="00A833AF"/>
    <w:rsid w:val="00A85FDB"/>
    <w:rsid w:val="00A912B2"/>
    <w:rsid w:val="00AA60F8"/>
    <w:rsid w:val="00AB1654"/>
    <w:rsid w:val="00AB234D"/>
    <w:rsid w:val="00AB5542"/>
    <w:rsid w:val="00AC1A0D"/>
    <w:rsid w:val="00AC3F4C"/>
    <w:rsid w:val="00AC5CC9"/>
    <w:rsid w:val="00AC78CA"/>
    <w:rsid w:val="00AD3CAE"/>
    <w:rsid w:val="00AD692B"/>
    <w:rsid w:val="00AD7F40"/>
    <w:rsid w:val="00AE01A3"/>
    <w:rsid w:val="00AE03CC"/>
    <w:rsid w:val="00AE2A54"/>
    <w:rsid w:val="00AF61D8"/>
    <w:rsid w:val="00B051BF"/>
    <w:rsid w:val="00B15046"/>
    <w:rsid w:val="00B158A7"/>
    <w:rsid w:val="00B4641E"/>
    <w:rsid w:val="00B469F0"/>
    <w:rsid w:val="00B54A4C"/>
    <w:rsid w:val="00B57BAF"/>
    <w:rsid w:val="00B60A71"/>
    <w:rsid w:val="00B60E14"/>
    <w:rsid w:val="00B64F9F"/>
    <w:rsid w:val="00B6767E"/>
    <w:rsid w:val="00B676C0"/>
    <w:rsid w:val="00B67B34"/>
    <w:rsid w:val="00B7576A"/>
    <w:rsid w:val="00B839B0"/>
    <w:rsid w:val="00B86DDF"/>
    <w:rsid w:val="00B9294F"/>
    <w:rsid w:val="00B92AA4"/>
    <w:rsid w:val="00B975FB"/>
    <w:rsid w:val="00BA1C65"/>
    <w:rsid w:val="00BA4A73"/>
    <w:rsid w:val="00BA6335"/>
    <w:rsid w:val="00BB37CD"/>
    <w:rsid w:val="00BB3CA9"/>
    <w:rsid w:val="00BB7632"/>
    <w:rsid w:val="00BC4B4E"/>
    <w:rsid w:val="00BC577D"/>
    <w:rsid w:val="00BC6CEE"/>
    <w:rsid w:val="00BC7CB6"/>
    <w:rsid w:val="00BD4EAF"/>
    <w:rsid w:val="00BE7122"/>
    <w:rsid w:val="00BF3109"/>
    <w:rsid w:val="00BF4015"/>
    <w:rsid w:val="00C02CDD"/>
    <w:rsid w:val="00C04869"/>
    <w:rsid w:val="00C055F9"/>
    <w:rsid w:val="00C05ECE"/>
    <w:rsid w:val="00C06B2B"/>
    <w:rsid w:val="00C1586A"/>
    <w:rsid w:val="00C21EFD"/>
    <w:rsid w:val="00C2245A"/>
    <w:rsid w:val="00C50DCC"/>
    <w:rsid w:val="00C6379F"/>
    <w:rsid w:val="00C64661"/>
    <w:rsid w:val="00C65820"/>
    <w:rsid w:val="00C83EFB"/>
    <w:rsid w:val="00C84943"/>
    <w:rsid w:val="00C87391"/>
    <w:rsid w:val="00C90F48"/>
    <w:rsid w:val="00C963D1"/>
    <w:rsid w:val="00CA169C"/>
    <w:rsid w:val="00CA2875"/>
    <w:rsid w:val="00CB110A"/>
    <w:rsid w:val="00CB61A2"/>
    <w:rsid w:val="00CB6609"/>
    <w:rsid w:val="00CC0F9E"/>
    <w:rsid w:val="00CD166D"/>
    <w:rsid w:val="00CD2679"/>
    <w:rsid w:val="00CD5D70"/>
    <w:rsid w:val="00CE6F99"/>
    <w:rsid w:val="00CF1738"/>
    <w:rsid w:val="00CF4E31"/>
    <w:rsid w:val="00CF77AF"/>
    <w:rsid w:val="00D13FC7"/>
    <w:rsid w:val="00D24202"/>
    <w:rsid w:val="00D50702"/>
    <w:rsid w:val="00D5271D"/>
    <w:rsid w:val="00D53DE8"/>
    <w:rsid w:val="00D542CE"/>
    <w:rsid w:val="00D64E47"/>
    <w:rsid w:val="00D65559"/>
    <w:rsid w:val="00D6559E"/>
    <w:rsid w:val="00D76A09"/>
    <w:rsid w:val="00D87E88"/>
    <w:rsid w:val="00DA0E63"/>
    <w:rsid w:val="00DA2C10"/>
    <w:rsid w:val="00DA49E8"/>
    <w:rsid w:val="00DA6CD3"/>
    <w:rsid w:val="00DB08D0"/>
    <w:rsid w:val="00DB5592"/>
    <w:rsid w:val="00DC03D2"/>
    <w:rsid w:val="00DC1CEE"/>
    <w:rsid w:val="00DD11B5"/>
    <w:rsid w:val="00DD1611"/>
    <w:rsid w:val="00DD1EB6"/>
    <w:rsid w:val="00DE01B5"/>
    <w:rsid w:val="00DE65D7"/>
    <w:rsid w:val="00DE7800"/>
    <w:rsid w:val="00DE7EEF"/>
    <w:rsid w:val="00DF49BB"/>
    <w:rsid w:val="00DF5993"/>
    <w:rsid w:val="00E04736"/>
    <w:rsid w:val="00E0651D"/>
    <w:rsid w:val="00E11109"/>
    <w:rsid w:val="00E16F9F"/>
    <w:rsid w:val="00E2186E"/>
    <w:rsid w:val="00E22A17"/>
    <w:rsid w:val="00E23E9C"/>
    <w:rsid w:val="00E2788D"/>
    <w:rsid w:val="00E302E6"/>
    <w:rsid w:val="00E3093D"/>
    <w:rsid w:val="00E333F9"/>
    <w:rsid w:val="00E33A1A"/>
    <w:rsid w:val="00E36C34"/>
    <w:rsid w:val="00E37F0E"/>
    <w:rsid w:val="00E464E5"/>
    <w:rsid w:val="00E47A27"/>
    <w:rsid w:val="00E532D1"/>
    <w:rsid w:val="00E61039"/>
    <w:rsid w:val="00E61572"/>
    <w:rsid w:val="00E66430"/>
    <w:rsid w:val="00E67AA2"/>
    <w:rsid w:val="00E720F7"/>
    <w:rsid w:val="00E75664"/>
    <w:rsid w:val="00E802FF"/>
    <w:rsid w:val="00E827C0"/>
    <w:rsid w:val="00E830C1"/>
    <w:rsid w:val="00E90339"/>
    <w:rsid w:val="00EA4A14"/>
    <w:rsid w:val="00EB2C57"/>
    <w:rsid w:val="00EB4063"/>
    <w:rsid w:val="00EB4C17"/>
    <w:rsid w:val="00EB746D"/>
    <w:rsid w:val="00ED203C"/>
    <w:rsid w:val="00EE0C7F"/>
    <w:rsid w:val="00EE672A"/>
    <w:rsid w:val="00EE6E9E"/>
    <w:rsid w:val="00EF2D4D"/>
    <w:rsid w:val="00F016FC"/>
    <w:rsid w:val="00F02286"/>
    <w:rsid w:val="00F11682"/>
    <w:rsid w:val="00F12ED7"/>
    <w:rsid w:val="00F14488"/>
    <w:rsid w:val="00F14C8C"/>
    <w:rsid w:val="00F14EC7"/>
    <w:rsid w:val="00F20CE5"/>
    <w:rsid w:val="00F31FA6"/>
    <w:rsid w:val="00F34E07"/>
    <w:rsid w:val="00F3646F"/>
    <w:rsid w:val="00F36E4D"/>
    <w:rsid w:val="00F3727A"/>
    <w:rsid w:val="00F375AB"/>
    <w:rsid w:val="00F45522"/>
    <w:rsid w:val="00F50633"/>
    <w:rsid w:val="00F50946"/>
    <w:rsid w:val="00F541B2"/>
    <w:rsid w:val="00F650C8"/>
    <w:rsid w:val="00F65106"/>
    <w:rsid w:val="00F662F2"/>
    <w:rsid w:val="00F75289"/>
    <w:rsid w:val="00F7763F"/>
    <w:rsid w:val="00F870D9"/>
    <w:rsid w:val="00F878D2"/>
    <w:rsid w:val="00FA20E3"/>
    <w:rsid w:val="00FA4F3E"/>
    <w:rsid w:val="00FA548A"/>
    <w:rsid w:val="00FA6625"/>
    <w:rsid w:val="00FA7FF4"/>
    <w:rsid w:val="00FB34ED"/>
    <w:rsid w:val="00FB3EC9"/>
    <w:rsid w:val="00FC4E26"/>
    <w:rsid w:val="00FC6310"/>
    <w:rsid w:val="00FC6415"/>
    <w:rsid w:val="00FD28FC"/>
    <w:rsid w:val="00FD6CB2"/>
    <w:rsid w:val="00FD73EC"/>
    <w:rsid w:val="00FE6069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61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B61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B61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5">
    <w:name w:val="Table Grid"/>
    <w:basedOn w:val="a1"/>
    <w:uiPriority w:val="99"/>
    <w:rsid w:val="00CB6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B61A2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5F623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CD5D70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a8">
    <w:name w:val="Обычный по щ"/>
    <w:basedOn w:val="a"/>
    <w:link w:val="a9"/>
    <w:uiPriority w:val="99"/>
    <w:rsid w:val="008F0BF9"/>
    <w:pPr>
      <w:jc w:val="both"/>
    </w:pPr>
    <w:rPr>
      <w:w w:val="95"/>
    </w:rPr>
  </w:style>
  <w:style w:type="character" w:customStyle="1" w:styleId="a9">
    <w:name w:val="Обычный по щ Знак"/>
    <w:basedOn w:val="a0"/>
    <w:link w:val="a8"/>
    <w:uiPriority w:val="99"/>
    <w:locked/>
    <w:rsid w:val="008F0BF9"/>
    <w:rPr>
      <w:rFonts w:eastAsia="Times New Roman" w:cs="Times New Roman"/>
      <w:w w:val="95"/>
      <w:sz w:val="24"/>
      <w:szCs w:val="24"/>
      <w:lang w:val="ru-RU" w:eastAsia="ru-RU" w:bidi="ar-SA"/>
    </w:rPr>
  </w:style>
  <w:style w:type="paragraph" w:customStyle="1" w:styleId="aa">
    <w:name w:val="Обычный по ширине"/>
    <w:basedOn w:val="a"/>
    <w:link w:val="ab"/>
    <w:uiPriority w:val="99"/>
    <w:rsid w:val="008F0BF9"/>
    <w:pPr>
      <w:jc w:val="both"/>
    </w:pPr>
  </w:style>
  <w:style w:type="character" w:customStyle="1" w:styleId="ab">
    <w:name w:val="Обычный по ширине Знак"/>
    <w:basedOn w:val="a0"/>
    <w:link w:val="aa"/>
    <w:uiPriority w:val="99"/>
    <w:locked/>
    <w:rsid w:val="008F0BF9"/>
    <w:rPr>
      <w:rFonts w:eastAsia="Times New Roman" w:cs="Times New Roman"/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uiPriority w:val="99"/>
    <w:semiHidden/>
    <w:rsid w:val="002120D8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a0"/>
    <w:link w:val="2"/>
    <w:uiPriority w:val="99"/>
    <w:semiHidden/>
    <w:locked/>
    <w:rsid w:val="00DC1CEE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120D8"/>
    <w:rPr>
      <w:rFonts w:ascii="Calibri" w:hAnsi="Calibri" w:cs="Times New Roman"/>
      <w:sz w:val="22"/>
      <w:szCs w:val="22"/>
      <w:lang w:eastAsia="en-US" w:bidi="ar-SA"/>
    </w:rPr>
  </w:style>
  <w:style w:type="paragraph" w:customStyle="1" w:styleId="ac">
    <w:name w:val="Обычный (веб) + по ширине"/>
    <w:basedOn w:val="a7"/>
    <w:uiPriority w:val="99"/>
    <w:rsid w:val="006550B6"/>
    <w:rPr>
      <w:w w:val="95"/>
    </w:rPr>
  </w:style>
  <w:style w:type="paragraph" w:customStyle="1" w:styleId="ad">
    <w:name w:val="Обычны по ширине"/>
    <w:basedOn w:val="ac"/>
    <w:uiPriority w:val="99"/>
    <w:rsid w:val="006550B6"/>
  </w:style>
  <w:style w:type="paragraph" w:customStyle="1" w:styleId="ae">
    <w:name w:val="Обычный +"/>
    <w:basedOn w:val="a"/>
    <w:uiPriority w:val="99"/>
    <w:rsid w:val="00C83EFB"/>
    <w:rPr>
      <w:bCs/>
    </w:rPr>
  </w:style>
  <w:style w:type="paragraph" w:customStyle="1" w:styleId="1">
    <w:name w:val="Обычный + + Первая строка:  1"/>
    <w:aliases w:val="27 см"/>
    <w:basedOn w:val="ae"/>
    <w:uiPriority w:val="99"/>
    <w:rsid w:val="00F36E4D"/>
    <w:pPr>
      <w:ind w:firstLine="720"/>
    </w:pPr>
  </w:style>
  <w:style w:type="paragraph" w:customStyle="1" w:styleId="af">
    <w:name w:val="Обычный + + По ширине"/>
    <w:basedOn w:val="ae"/>
    <w:uiPriority w:val="99"/>
    <w:rsid w:val="00752338"/>
    <w:pPr>
      <w:jc w:val="both"/>
    </w:pPr>
  </w:style>
  <w:style w:type="paragraph" w:styleId="af0">
    <w:name w:val="footer"/>
    <w:basedOn w:val="a"/>
    <w:link w:val="af1"/>
    <w:uiPriority w:val="99"/>
    <w:rsid w:val="007D727D"/>
    <w:pPr>
      <w:tabs>
        <w:tab w:val="center" w:pos="4677"/>
        <w:tab w:val="right" w:pos="9355"/>
      </w:tabs>
    </w:pPr>
    <w:rPr>
      <w:rFonts w:ascii="Calibri" w:hAnsi="Calibri"/>
      <w:szCs w:val="20"/>
      <w:lang/>
    </w:rPr>
  </w:style>
  <w:style w:type="character" w:customStyle="1" w:styleId="FooterChar">
    <w:name w:val="Footer Char"/>
    <w:basedOn w:val="a0"/>
    <w:link w:val="af0"/>
    <w:uiPriority w:val="99"/>
    <w:semiHidden/>
    <w:locked/>
    <w:rsid w:val="00486DD3"/>
    <w:rPr>
      <w:rFonts w:ascii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link w:val="af0"/>
    <w:uiPriority w:val="99"/>
    <w:semiHidden/>
    <w:locked/>
    <w:rsid w:val="007D727D"/>
    <w:rPr>
      <w:rFonts w:eastAsia="Times New Roman"/>
      <w:sz w:val="24"/>
    </w:rPr>
  </w:style>
  <w:style w:type="paragraph" w:customStyle="1" w:styleId="af2">
    <w:name w:val="Знак"/>
    <w:basedOn w:val="a"/>
    <w:uiPriority w:val="99"/>
    <w:rsid w:val="005C597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3286</TotalTime>
  <Pages>5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Курсант</dc:creator>
  <cp:keywords/>
  <dc:description/>
  <cp:lastModifiedBy>sysadmin</cp:lastModifiedBy>
  <cp:revision>78</cp:revision>
  <cp:lastPrinted>2021-12-28T09:11:00Z</cp:lastPrinted>
  <dcterms:created xsi:type="dcterms:W3CDTF">2020-12-23T08:24:00Z</dcterms:created>
  <dcterms:modified xsi:type="dcterms:W3CDTF">2022-01-10T06:46:00Z</dcterms:modified>
</cp:coreProperties>
</file>