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E3" w:rsidRPr="003D2C97" w:rsidRDefault="00341F0A" w:rsidP="00E628E3">
      <w:pPr>
        <w:rPr>
          <w:b/>
          <w:sz w:val="20"/>
          <w:szCs w:val="20"/>
        </w:rPr>
      </w:pPr>
      <w:r w:rsidRPr="003D2C97">
        <w:rPr>
          <w:b/>
          <w:sz w:val="20"/>
          <w:szCs w:val="20"/>
        </w:rPr>
        <w:t xml:space="preserve">План реализации проекта </w:t>
      </w:r>
      <w:r w:rsidR="004A01CB">
        <w:rPr>
          <w:b/>
          <w:sz w:val="20"/>
          <w:szCs w:val="20"/>
        </w:rPr>
        <w:t xml:space="preserve">«Цифровая компетентность педагога» </w:t>
      </w:r>
      <w:r w:rsidRPr="003D2C97">
        <w:rPr>
          <w:b/>
          <w:sz w:val="20"/>
          <w:szCs w:val="20"/>
        </w:rPr>
        <w:t>на 2022</w:t>
      </w:r>
      <w:r w:rsidR="004A01CB">
        <w:rPr>
          <w:b/>
          <w:sz w:val="20"/>
          <w:szCs w:val="20"/>
        </w:rPr>
        <w:t xml:space="preserve"> год</w:t>
      </w:r>
    </w:p>
    <w:tbl>
      <w:tblPr>
        <w:tblStyle w:val="a4"/>
        <w:tblW w:w="9600" w:type="dxa"/>
        <w:tblLayout w:type="fixed"/>
        <w:tblLook w:val="04A0"/>
      </w:tblPr>
      <w:tblGrid>
        <w:gridCol w:w="3225"/>
        <w:gridCol w:w="1337"/>
        <w:gridCol w:w="1984"/>
        <w:gridCol w:w="3054"/>
      </w:tblGrid>
      <w:tr w:rsidR="00E628E3" w:rsidRPr="003D2C97" w:rsidTr="00E628E3">
        <w:trPr>
          <w:trHeight w:val="269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b/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Задача / направление деятельности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b/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Мероприятие (название, форма, целевая группа)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b/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3D2C97">
              <w:rPr>
                <w:sz w:val="20"/>
                <w:szCs w:val="20"/>
                <w:lang w:eastAsia="en-US"/>
              </w:rPr>
              <w:t>Исполнители (с указанием конкретного вида деятельности, сферы ответственности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b/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Планируемые результаты</w:t>
            </w:r>
          </w:p>
        </w:tc>
      </w:tr>
      <w:tr w:rsidR="00E628E3" w:rsidRPr="003D2C97" w:rsidTr="00E628E3">
        <w:trPr>
          <w:trHeight w:val="269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341F0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1</w:t>
            </w:r>
            <w:r w:rsidR="00E628E3" w:rsidRPr="003D2C97">
              <w:rPr>
                <w:sz w:val="20"/>
                <w:szCs w:val="20"/>
                <w:lang w:eastAsia="en-US"/>
              </w:rPr>
              <w:t>.Обеспечить условия для формирования и развития цифровой компетентности педагогов, участвующих в региональных проектах «Цифровая образовательная среда» и «Современная школа»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Дистанционный урок: интерактивные среды электронного обучения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Комиссарова Г.И.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341F0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 xml:space="preserve">Приобретение слушателями  опыта разработки </w:t>
            </w:r>
            <w:r w:rsidRPr="003D2C97">
              <w:rPr>
                <w:color w:val="000000"/>
                <w:sz w:val="20"/>
                <w:szCs w:val="20"/>
              </w:rPr>
              <w:t xml:space="preserve"> </w:t>
            </w:r>
            <w:r w:rsidRPr="003D2C97">
              <w:rPr>
                <w:spacing w:val="10"/>
                <w:sz w:val="20"/>
                <w:szCs w:val="20"/>
              </w:rPr>
              <w:t>дистанционного урока</w:t>
            </w:r>
            <w:r w:rsidRPr="003D2C97">
              <w:rPr>
                <w:sz w:val="20"/>
                <w:szCs w:val="20"/>
              </w:rPr>
              <w:t xml:space="preserve"> с применением </w:t>
            </w:r>
            <w:r w:rsidRPr="003D2C97">
              <w:rPr>
                <w:color w:val="000000"/>
                <w:sz w:val="20"/>
                <w:szCs w:val="20"/>
              </w:rPr>
              <w:t>цифровых технологий  и интерактивных сред электронного обучения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ИКТ-компетентность педагога в цифровой образовательной среде»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987E78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Комиссарова Г.И.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04" w:rsidRPr="003D2C97" w:rsidRDefault="003D2C97" w:rsidP="003A3A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2C97">
              <w:rPr>
                <w:color w:val="000000"/>
                <w:sz w:val="20"/>
                <w:szCs w:val="20"/>
              </w:rPr>
              <w:t>С</w:t>
            </w:r>
            <w:r w:rsidR="003A3A04" w:rsidRPr="003D2C97">
              <w:rPr>
                <w:color w:val="000000"/>
                <w:sz w:val="20"/>
                <w:szCs w:val="20"/>
              </w:rPr>
              <w:t>овершенствование компетенций</w:t>
            </w:r>
            <w:r w:rsidRPr="003D2C97">
              <w:rPr>
                <w:color w:val="000000"/>
                <w:sz w:val="20"/>
                <w:szCs w:val="20"/>
              </w:rPr>
              <w:t xml:space="preserve"> педагогов</w:t>
            </w:r>
            <w:r w:rsidR="003A3A04" w:rsidRPr="003D2C97">
              <w:rPr>
                <w:color w:val="000000"/>
                <w:sz w:val="20"/>
                <w:szCs w:val="20"/>
              </w:rPr>
              <w:t xml:space="preserve"> по организации и реализации деятельности в условиях</w:t>
            </w:r>
          </w:p>
          <w:p w:rsidR="00E628E3" w:rsidRPr="003D2C97" w:rsidRDefault="003A3A04" w:rsidP="003D2C9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2C97">
              <w:rPr>
                <w:color w:val="000000"/>
                <w:sz w:val="20"/>
                <w:szCs w:val="20"/>
              </w:rPr>
              <w:t>цифровой образовательной среды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Обновление содержания и методов обучения предметной области «Технология»: Промышленный дизайн. Проектирование материальной среды (стажировка)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987E78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341F0A" w:rsidP="00341F0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 xml:space="preserve">Приобретение слушателями опыта работы  в программах  3D-моделирования 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Обновление содержания и методов обучения предметной области «Технология»: разработка VR/AR приложений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341F0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Приобретение слушателями опыта работы  в программах  3D-моделирования на примере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 xml:space="preserve">Реализация ДПП ПК Обновление содержания и методов обучения предметной области «Технология»: </w:t>
            </w:r>
            <w:proofErr w:type="spellStart"/>
            <w:r w:rsidRPr="003D2C97">
              <w:rPr>
                <w:sz w:val="20"/>
                <w:szCs w:val="20"/>
              </w:rPr>
              <w:t>геоинформационные</w:t>
            </w:r>
            <w:proofErr w:type="spellEnd"/>
            <w:r w:rsidRPr="003D2C97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A" w:rsidRPr="003D2C97" w:rsidRDefault="00341F0A" w:rsidP="00341F0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 xml:space="preserve">Приобретение </w:t>
            </w:r>
            <w:r w:rsidR="003A3A04" w:rsidRPr="003D2C97">
              <w:rPr>
                <w:sz w:val="20"/>
                <w:szCs w:val="20"/>
                <w:lang w:eastAsia="en-US"/>
              </w:rPr>
              <w:t xml:space="preserve">слушателями </w:t>
            </w:r>
            <w:r w:rsidRPr="003D2C97">
              <w:rPr>
                <w:sz w:val="20"/>
                <w:szCs w:val="20"/>
                <w:lang w:eastAsia="en-US"/>
              </w:rPr>
              <w:t xml:space="preserve">опыта работы </w:t>
            </w:r>
            <w:proofErr w:type="gramStart"/>
            <w:r w:rsidRPr="003D2C9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D2C97">
              <w:rPr>
                <w:sz w:val="20"/>
                <w:szCs w:val="20"/>
                <w:lang w:eastAsia="en-US"/>
              </w:rPr>
              <w:t xml:space="preserve"> электронно-вычислительными</w:t>
            </w:r>
          </w:p>
          <w:p w:rsidR="00E628E3" w:rsidRPr="003D2C97" w:rsidRDefault="00341F0A" w:rsidP="00341F0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машинами и средствами для сбора пространственных данных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Шахматы как предмет развития логики и критического мышления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3A3A04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rFonts w:eastAsia="TimesNewRomanPSMT"/>
                <w:sz w:val="20"/>
                <w:szCs w:val="20"/>
                <w:lang w:eastAsia="en-US"/>
              </w:rPr>
              <w:t>Приобретение слушателями опыта в области развития логики и критического мышления учащихся посредством обучения игре в шахматы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Визуальное программирование в среде ПИКТОМИР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3A3A04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rFonts w:eastAsia="TimesNewRomanPSMT"/>
                <w:sz w:val="20"/>
                <w:szCs w:val="20"/>
                <w:lang w:eastAsia="en-US"/>
              </w:rPr>
              <w:t>Приобретение слушателями опыта выполнения заданий по решению задач по программированию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«</w:t>
            </w:r>
            <w:proofErr w:type="spellStart"/>
            <w:r w:rsidRPr="003D2C97">
              <w:rPr>
                <w:sz w:val="20"/>
                <w:szCs w:val="20"/>
              </w:rPr>
              <w:t>Медиаобразование</w:t>
            </w:r>
            <w:proofErr w:type="spellEnd"/>
            <w:r w:rsidRPr="003D2C97">
              <w:rPr>
                <w:sz w:val="20"/>
                <w:szCs w:val="20"/>
              </w:rPr>
              <w:t xml:space="preserve">» в образовательной организации: ведение </w:t>
            </w:r>
            <w:proofErr w:type="spellStart"/>
            <w:r w:rsidRPr="003D2C97">
              <w:rPr>
                <w:sz w:val="20"/>
                <w:szCs w:val="20"/>
              </w:rPr>
              <w:t>блога</w:t>
            </w:r>
            <w:proofErr w:type="spellEnd"/>
            <w:r w:rsidRPr="003D2C97">
              <w:rPr>
                <w:sz w:val="20"/>
                <w:szCs w:val="20"/>
              </w:rPr>
              <w:t xml:space="preserve">, </w:t>
            </w:r>
            <w:proofErr w:type="spellStart"/>
            <w:r w:rsidRPr="003D2C97">
              <w:rPr>
                <w:sz w:val="20"/>
                <w:szCs w:val="20"/>
              </w:rPr>
              <w:t>ютуб-канала</w:t>
            </w:r>
            <w:proofErr w:type="spellEnd"/>
            <w:r w:rsidRPr="003D2C97">
              <w:rPr>
                <w:sz w:val="20"/>
                <w:szCs w:val="20"/>
              </w:rPr>
              <w:t>, страницы в социальных сетях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Комиссарова Г.И.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3A3A04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 xml:space="preserve">Приобретение слушателями практико-ориентированного опыта работы </w:t>
            </w:r>
            <w:proofErr w:type="gramStart"/>
            <w:r w:rsidRPr="003D2C97">
              <w:rPr>
                <w:sz w:val="20"/>
                <w:szCs w:val="20"/>
              </w:rPr>
              <w:t>с</w:t>
            </w:r>
            <w:proofErr w:type="gramEnd"/>
            <w:r w:rsidRPr="003D2C97">
              <w:rPr>
                <w:sz w:val="20"/>
                <w:szCs w:val="20"/>
              </w:rPr>
              <w:t xml:space="preserve"> </w:t>
            </w:r>
            <w:proofErr w:type="gramStart"/>
            <w:r w:rsidRPr="003D2C97">
              <w:rPr>
                <w:sz w:val="20"/>
                <w:szCs w:val="20"/>
              </w:rPr>
              <w:t>по</w:t>
            </w:r>
            <w:proofErr w:type="gramEnd"/>
            <w:r w:rsidRPr="003D2C97">
              <w:rPr>
                <w:sz w:val="20"/>
                <w:szCs w:val="20"/>
              </w:rPr>
              <w:t xml:space="preserve"> ведению </w:t>
            </w:r>
            <w:proofErr w:type="spellStart"/>
            <w:r w:rsidRPr="003D2C97">
              <w:rPr>
                <w:sz w:val="20"/>
                <w:szCs w:val="20"/>
              </w:rPr>
              <w:t>блога</w:t>
            </w:r>
            <w:proofErr w:type="spellEnd"/>
            <w:r w:rsidRPr="003D2C97">
              <w:rPr>
                <w:sz w:val="20"/>
                <w:szCs w:val="20"/>
              </w:rPr>
              <w:t xml:space="preserve">,  </w:t>
            </w:r>
            <w:proofErr w:type="spellStart"/>
            <w:r w:rsidRPr="003D2C97">
              <w:rPr>
                <w:sz w:val="20"/>
                <w:szCs w:val="20"/>
              </w:rPr>
              <w:t>ютуб-канала</w:t>
            </w:r>
            <w:proofErr w:type="spellEnd"/>
            <w:r w:rsidRPr="003D2C97">
              <w:rPr>
                <w:sz w:val="20"/>
                <w:szCs w:val="20"/>
              </w:rPr>
              <w:t>, страниц в социальных сетях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 xml:space="preserve">Реализация ДПП ПК Применение </w:t>
            </w:r>
            <w:proofErr w:type="spellStart"/>
            <w:r w:rsidRPr="003D2C97">
              <w:rPr>
                <w:sz w:val="20"/>
                <w:szCs w:val="20"/>
              </w:rPr>
              <w:t>Zoom</w:t>
            </w:r>
            <w:proofErr w:type="spellEnd"/>
            <w:r w:rsidRPr="003D2C97">
              <w:rPr>
                <w:sz w:val="20"/>
                <w:szCs w:val="20"/>
              </w:rPr>
              <w:t xml:space="preserve"> в дистанционном обучении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Комиссарова Г.И.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3A3A04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 xml:space="preserve">Приобретение слушателями  опыта применения </w:t>
            </w:r>
            <w:r w:rsidRPr="003D2C97">
              <w:rPr>
                <w:sz w:val="20"/>
                <w:szCs w:val="20"/>
                <w:lang w:val="en-US"/>
              </w:rPr>
              <w:t>Zoom</w:t>
            </w:r>
            <w:r w:rsidRPr="003D2C97">
              <w:rPr>
                <w:sz w:val="20"/>
                <w:szCs w:val="20"/>
              </w:rPr>
              <w:t xml:space="preserve"> в дистанционном обучении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Реализация ДПП ПК Информационная безопасная среда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E628E3" w:rsidP="00F80BA2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Комиссарова Г.И.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04" w:rsidRPr="003D2C97" w:rsidRDefault="003A3A04" w:rsidP="003A3A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2C97">
              <w:rPr>
                <w:color w:val="000000"/>
                <w:sz w:val="20"/>
                <w:szCs w:val="20"/>
              </w:rPr>
              <w:t>Приобретение слушателями опыта</w:t>
            </w:r>
          </w:p>
          <w:p w:rsidR="003A3A04" w:rsidRPr="003D2C97" w:rsidRDefault="003A3A04" w:rsidP="003A3A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2C97">
              <w:rPr>
                <w:color w:val="000000"/>
                <w:sz w:val="20"/>
                <w:szCs w:val="20"/>
              </w:rPr>
              <w:t>в вопросах защиты информации,</w:t>
            </w:r>
          </w:p>
          <w:p w:rsidR="003A3A04" w:rsidRPr="003D2C97" w:rsidRDefault="003A3A04" w:rsidP="003A3A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2C97">
              <w:rPr>
                <w:color w:val="000000"/>
                <w:sz w:val="20"/>
                <w:szCs w:val="20"/>
              </w:rPr>
              <w:t xml:space="preserve">использованию антивирусных программ и родительского контроля на </w:t>
            </w:r>
            <w:proofErr w:type="spellStart"/>
            <w:r w:rsidRPr="003D2C97">
              <w:rPr>
                <w:color w:val="000000"/>
                <w:sz w:val="20"/>
                <w:szCs w:val="20"/>
              </w:rPr>
              <w:t>гаджетах</w:t>
            </w:r>
            <w:proofErr w:type="spellEnd"/>
            <w:r w:rsidRPr="003D2C97">
              <w:rPr>
                <w:color w:val="000000"/>
                <w:sz w:val="20"/>
                <w:szCs w:val="20"/>
              </w:rPr>
              <w:t xml:space="preserve"> и</w:t>
            </w:r>
          </w:p>
          <w:p w:rsidR="00E628E3" w:rsidRPr="003D2C97" w:rsidRDefault="003A3A04" w:rsidP="003A3A0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D2C97">
              <w:rPr>
                <w:color w:val="000000"/>
                <w:sz w:val="20"/>
                <w:szCs w:val="20"/>
              </w:rPr>
              <w:t xml:space="preserve">персональных </w:t>
            </w:r>
            <w:proofErr w:type="gramStart"/>
            <w:r w:rsidRPr="003D2C97">
              <w:rPr>
                <w:color w:val="000000"/>
                <w:sz w:val="20"/>
                <w:szCs w:val="20"/>
              </w:rPr>
              <w:t>компьютерах</w:t>
            </w:r>
            <w:proofErr w:type="gramEnd"/>
            <w:r w:rsidRPr="003D2C97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lastRenderedPageBreak/>
              <w:t xml:space="preserve">Реализация ДПП ПК </w:t>
            </w:r>
            <w:r w:rsidRPr="003D2C97">
              <w:rPr>
                <w:spacing w:val="15"/>
                <w:sz w:val="20"/>
                <w:szCs w:val="20"/>
              </w:rPr>
              <w:t>Подготовка к ГИА по информатике: алгоритмы для формальных и</w:t>
            </w:r>
            <w:r w:rsidR="00962E7F" w:rsidRPr="003D2C97">
              <w:rPr>
                <w:spacing w:val="15"/>
                <w:sz w:val="20"/>
                <w:szCs w:val="20"/>
              </w:rPr>
              <w:t>сполнителей (учебная среда Кумир</w:t>
            </w:r>
            <w:r w:rsidRPr="003D2C97">
              <w:rPr>
                <w:spacing w:val="15"/>
                <w:sz w:val="20"/>
                <w:szCs w:val="20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01-12.2022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3A3A04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</w:rPr>
              <w:t>Приобретение слушателями опыта выполнения заданий ОГЭ по информатике</w:t>
            </w: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962E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Педагогическая мастерская «Виртуальные путешествия: технология создания и анализ средств» для учителей информатики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962E7F" w:rsidP="00962E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Дистанционный семинар «Информационная безопасность: цифровая гигиена»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Комиссарова Г.И.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</w:p>
        </w:tc>
      </w:tr>
      <w:tr w:rsidR="00E628E3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962E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Педагогическая мастерская «Технология дополненной реальности как современный метод обучения школьников»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3" w:rsidRPr="003D2C97" w:rsidRDefault="00962E7F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Ахпашева Н.А.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E3" w:rsidRPr="003D2C97" w:rsidRDefault="00E628E3">
            <w:pPr>
              <w:rPr>
                <w:sz w:val="20"/>
                <w:szCs w:val="20"/>
                <w:lang w:eastAsia="en-US"/>
              </w:rPr>
            </w:pPr>
          </w:p>
        </w:tc>
      </w:tr>
      <w:tr w:rsidR="00341F0A" w:rsidRPr="003D2C97" w:rsidTr="00DF645E">
        <w:trPr>
          <w:trHeight w:val="269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A" w:rsidRPr="003D2C97" w:rsidRDefault="003D2C97" w:rsidP="003D2C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41F0A" w:rsidRPr="003D2C97">
              <w:rPr>
                <w:sz w:val="20"/>
                <w:szCs w:val="20"/>
                <w:lang w:eastAsia="en-US"/>
              </w:rPr>
              <w:t>Обеспечить обновление содержания образования и технологий обучения в соответствии с модернизацией цифровой инфраструктуры образовательных организаций</w:t>
            </w:r>
          </w:p>
        </w:tc>
      </w:tr>
      <w:tr w:rsidR="00341F0A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A" w:rsidRPr="003D2C97" w:rsidRDefault="00341F0A" w:rsidP="0080683A">
            <w:pPr>
              <w:rPr>
                <w:b/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Мониторинг оснащенности образовательных организаций, участвующих в региональных проектах «Цифровая образовательная среда» и «Современная школа»,  современным цифровым оборудованием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A" w:rsidRPr="003D2C97" w:rsidRDefault="00341F0A" w:rsidP="0080683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12.2022</w:t>
            </w:r>
          </w:p>
          <w:p w:rsidR="00341F0A" w:rsidRPr="003D2C97" w:rsidRDefault="00341F0A" w:rsidP="0080683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A" w:rsidRPr="003D2C97" w:rsidRDefault="00341F0A" w:rsidP="0080683A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D2C97">
              <w:rPr>
                <w:sz w:val="20"/>
                <w:szCs w:val="20"/>
                <w:lang w:eastAsia="en-US"/>
              </w:rPr>
              <w:t>Янулевич</w:t>
            </w:r>
            <w:proofErr w:type="spellEnd"/>
            <w:r w:rsidRPr="003D2C97">
              <w:rPr>
                <w:sz w:val="20"/>
                <w:szCs w:val="20"/>
                <w:lang w:eastAsia="en-US"/>
              </w:rPr>
              <w:t xml:space="preserve"> Е.С. проведение исследования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A" w:rsidRPr="003D2C97" w:rsidRDefault="00341F0A" w:rsidP="0080683A">
            <w:pPr>
              <w:rPr>
                <w:b/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 xml:space="preserve">Статистический отчет </w:t>
            </w:r>
          </w:p>
        </w:tc>
      </w:tr>
      <w:tr w:rsidR="00341F0A" w:rsidRPr="003D2C97" w:rsidTr="00E628E3">
        <w:trPr>
          <w:trHeight w:val="2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A" w:rsidRPr="003D2C97" w:rsidRDefault="00341F0A" w:rsidP="0080683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Мониторинг обновления содержания образовательных программ, методы и формы организации образовательного процесса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A" w:rsidRPr="003D2C97" w:rsidRDefault="00341F0A" w:rsidP="0080683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12.2022</w:t>
            </w:r>
          </w:p>
          <w:p w:rsidR="00341F0A" w:rsidRPr="003D2C97" w:rsidRDefault="00341F0A" w:rsidP="008068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A" w:rsidRPr="003D2C97" w:rsidRDefault="00341F0A" w:rsidP="0080683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D2C97">
              <w:rPr>
                <w:sz w:val="20"/>
                <w:szCs w:val="20"/>
                <w:lang w:eastAsia="en-US"/>
              </w:rPr>
              <w:t>Половникова</w:t>
            </w:r>
            <w:proofErr w:type="spellEnd"/>
            <w:r w:rsidRPr="003D2C97">
              <w:rPr>
                <w:sz w:val="20"/>
                <w:szCs w:val="20"/>
                <w:lang w:eastAsia="en-US"/>
              </w:rPr>
              <w:t xml:space="preserve"> Т.Б., проведение исследования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0A" w:rsidRPr="003D2C97" w:rsidRDefault="00341F0A" w:rsidP="0080683A">
            <w:pPr>
              <w:rPr>
                <w:sz w:val="20"/>
                <w:szCs w:val="20"/>
                <w:lang w:eastAsia="en-US"/>
              </w:rPr>
            </w:pPr>
            <w:r w:rsidRPr="003D2C97">
              <w:rPr>
                <w:sz w:val="20"/>
                <w:szCs w:val="20"/>
                <w:lang w:eastAsia="en-US"/>
              </w:rPr>
              <w:t>Статистический отчет</w:t>
            </w:r>
          </w:p>
        </w:tc>
      </w:tr>
    </w:tbl>
    <w:p w:rsidR="00090841" w:rsidRPr="003D2C97" w:rsidRDefault="00090841" w:rsidP="00962E7F">
      <w:pPr>
        <w:rPr>
          <w:sz w:val="20"/>
          <w:szCs w:val="20"/>
        </w:rPr>
      </w:pPr>
    </w:p>
    <w:sectPr w:rsidR="00090841" w:rsidRPr="003D2C97" w:rsidSect="0009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58F7"/>
    <w:multiLevelType w:val="hybridMultilevel"/>
    <w:tmpl w:val="E6F259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28E3"/>
    <w:rsid w:val="00090841"/>
    <w:rsid w:val="00341F0A"/>
    <w:rsid w:val="003A3A04"/>
    <w:rsid w:val="003D2C97"/>
    <w:rsid w:val="004A01CB"/>
    <w:rsid w:val="006659CF"/>
    <w:rsid w:val="00736ECE"/>
    <w:rsid w:val="00962E7F"/>
    <w:rsid w:val="00E6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E3"/>
    <w:pPr>
      <w:ind w:left="720"/>
      <w:contextualSpacing/>
    </w:pPr>
  </w:style>
  <w:style w:type="table" w:styleId="a4">
    <w:name w:val="Table Grid"/>
    <w:basedOn w:val="a1"/>
    <w:uiPriority w:val="59"/>
    <w:rsid w:val="00E6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</dc:creator>
  <cp:keywords/>
  <dc:description/>
  <cp:lastModifiedBy>Александр</cp:lastModifiedBy>
  <cp:revision>4</cp:revision>
  <dcterms:created xsi:type="dcterms:W3CDTF">2021-12-29T07:43:00Z</dcterms:created>
  <dcterms:modified xsi:type="dcterms:W3CDTF">2022-01-09T07:46:00Z</dcterms:modified>
</cp:coreProperties>
</file>