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35" w:rsidRDefault="00C04235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Требования </w:t>
      </w:r>
    </w:p>
    <w:p w:rsidR="00C04235" w:rsidRDefault="00C04235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к проведению муниципального этапа всероссийской олимпиады школьников по </w:t>
      </w:r>
      <w:r>
        <w:rPr>
          <w:b/>
          <w:sz w:val="26"/>
          <w:szCs w:val="26"/>
        </w:rPr>
        <w:t xml:space="preserve">праву </w:t>
      </w:r>
      <w:r>
        <w:rPr>
          <w:b/>
          <w:bCs/>
          <w:color w:val="000000"/>
          <w:sz w:val="26"/>
          <w:szCs w:val="26"/>
        </w:rPr>
        <w:t>в 2024/2025 учебном году</w:t>
      </w:r>
    </w:p>
    <w:p w:rsidR="00C04235" w:rsidRDefault="00C04235">
      <w:pPr>
        <w:pStyle w:val="Default"/>
        <w:ind w:firstLine="709"/>
        <w:rPr>
          <w:rFonts w:ascii="Times New Roman" w:hAnsi="Times New Roman"/>
          <w:sz w:val="26"/>
          <w:szCs w:val="26"/>
        </w:rPr>
      </w:pP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муниципальном этапе </w:t>
      </w:r>
      <w:r>
        <w:rPr>
          <w:bCs/>
          <w:color w:val="000000"/>
          <w:sz w:val="26"/>
          <w:szCs w:val="26"/>
        </w:rPr>
        <w:t xml:space="preserve">всероссийской олимпиады школьников (далее – МЭ ВСОШ) </w:t>
      </w:r>
      <w:r>
        <w:rPr>
          <w:sz w:val="26"/>
          <w:szCs w:val="26"/>
        </w:rPr>
        <w:t xml:space="preserve">могут принимать участие только обучающиеся 9-11 классов, ставшие призёрами и победителями школьного этапа </w:t>
      </w:r>
      <w:r>
        <w:rPr>
          <w:bCs/>
          <w:color w:val="000000"/>
          <w:sz w:val="26"/>
          <w:szCs w:val="26"/>
        </w:rPr>
        <w:t>всероссийской олимпиады школьников</w:t>
      </w:r>
      <w:r>
        <w:rPr>
          <w:sz w:val="26"/>
          <w:szCs w:val="26"/>
        </w:rPr>
        <w:t xml:space="preserve">. 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Основными целями и задачами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являются поощрение </w:t>
      </w:r>
      <w:r>
        <w:rPr>
          <w:sz w:val="26"/>
          <w:szCs w:val="26"/>
        </w:rPr>
        <w:br/>
        <w:t xml:space="preserve">у школьников интереса к изучению предмета, выделение талантливых ребят </w:t>
      </w:r>
      <w:r>
        <w:rPr>
          <w:sz w:val="26"/>
          <w:szCs w:val="26"/>
        </w:rPr>
        <w:br/>
        <w:t xml:space="preserve">для участия в региональном и заключительном этапах олимпиады. 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создаются Организационный комитет (далее – Оргкомитет) и Жюри.</w:t>
      </w:r>
    </w:p>
    <w:p w:rsidR="00C04235" w:rsidRDefault="00C04235">
      <w:pPr>
        <w:ind w:firstLine="709"/>
        <w:jc w:val="center"/>
        <w:rPr>
          <w:bCs/>
          <w:sz w:val="26"/>
          <w:szCs w:val="26"/>
        </w:rPr>
      </w:pPr>
    </w:p>
    <w:p w:rsidR="00C04235" w:rsidRDefault="00C04235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Функции Оргкомитета 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Оргкомитет выполняет следующие функции: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разрабатывает и утверждает программу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и обеспечивает ее реализацию;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организует предусмотренные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состязания в строгом соответствии с настоящими Требованиями;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до начала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инструктирует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- информирует о продолжительности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порядке подачи апелляций </w:t>
      </w:r>
      <w:r>
        <w:rPr>
          <w:sz w:val="26"/>
          <w:szCs w:val="26"/>
        </w:rPr>
        <w:br/>
        <w:t xml:space="preserve">о несогласии с выставленными баллами, о случаях удаления с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а также о времени и месте ознакомления с результатами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организует встречу, регистрацию, размещение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обеспечивает при необходимости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проживанием и питанием на время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осуществляет кодирование (обезличивание) олимпиадных работ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отвечает за жизнь и здоровье участников в период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обеспечивает помещения, в которых проводится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материально-техническими средствами в строгом соответствии с настоящими Требованиями, </w:t>
      </w:r>
      <w:r>
        <w:rPr>
          <w:sz w:val="26"/>
          <w:szCs w:val="26"/>
        </w:rPr>
        <w:br/>
        <w:t xml:space="preserve">все рабочие места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должны обеспечивать участникам </w:t>
      </w:r>
      <w:r>
        <w:rPr>
          <w:sz w:val="26"/>
          <w:szCs w:val="26"/>
        </w:rPr>
        <w:br/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равные условия и соответствовать действующим на момент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санитарно-эпидемиологическим правилам и нормам;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обеспечивает Жюри помещением для работы (кабинетами для проверки работ и кабинетами для показа работ), сейфом для хранения работ участников </w:t>
      </w:r>
      <w:r>
        <w:rPr>
          <w:sz w:val="26"/>
          <w:szCs w:val="26"/>
        </w:rPr>
        <w:br/>
        <w:t>и канцелярскими принадлежностями;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организует дежурство во время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показа работ </w:t>
      </w:r>
      <w:r>
        <w:rPr>
          <w:sz w:val="26"/>
          <w:szCs w:val="26"/>
        </w:rPr>
        <w:br/>
        <w:t>и апелляций;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обеспечивает оказание медицинской помощи участникам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в случае необходимости;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рассматривает конфликтные ситуации, возникшие при проведении </w:t>
      </w:r>
      <w:r>
        <w:rPr>
          <w:sz w:val="26"/>
          <w:szCs w:val="26"/>
        </w:rPr>
        <w:br/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обеспечивает процесс рассмотрения апелляции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br/>
        <w:t>в т.ч. видеозапись рассмотрения апелляций;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заносит индивидуальные результаты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в рейтинговую таблицу, представляющую собой ранжированный список участников, расположенных по мере убывания набранных ими баллов.</w:t>
      </w:r>
    </w:p>
    <w:p w:rsidR="00C04235" w:rsidRDefault="00C04235">
      <w:pPr>
        <w:ind w:firstLine="709"/>
        <w:jc w:val="center"/>
        <w:rPr>
          <w:b/>
          <w:bCs/>
          <w:sz w:val="26"/>
          <w:szCs w:val="26"/>
        </w:rPr>
      </w:pPr>
    </w:p>
    <w:p w:rsidR="00C04235" w:rsidRDefault="00C04235">
      <w:pPr>
        <w:ind w:firstLine="709"/>
        <w:jc w:val="center"/>
        <w:rPr>
          <w:b/>
          <w:bCs/>
          <w:sz w:val="26"/>
          <w:szCs w:val="26"/>
        </w:rPr>
      </w:pPr>
    </w:p>
    <w:p w:rsidR="00C04235" w:rsidRDefault="00C04235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Функции Жюри </w:t>
      </w:r>
      <w:r>
        <w:rPr>
          <w:b/>
          <w:bCs/>
          <w:color w:val="000000"/>
          <w:sz w:val="26"/>
          <w:szCs w:val="26"/>
        </w:rPr>
        <w:t>МЭ ВСОШ</w:t>
      </w:r>
    </w:p>
    <w:p w:rsidR="00C04235" w:rsidRDefault="00C04235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Жюри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выполняет следующие функции: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изучает олимпиадные задания, критерии и методику их оценивания;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осуществляет контроль за работой участников во время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проверяет и оценивает олимпиадные работы участников в соответствии </w:t>
      </w:r>
      <w:r>
        <w:rPr>
          <w:sz w:val="26"/>
          <w:szCs w:val="26"/>
        </w:rPr>
        <w:br/>
        <w:t>с представленными критериями и методикой;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рассматривает апелляции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составляет рейтинговые таблицы по результатам выполнения заданий </w:t>
      </w:r>
      <w:r>
        <w:rPr>
          <w:sz w:val="26"/>
          <w:szCs w:val="26"/>
        </w:rPr>
        <w:br/>
        <w:t xml:space="preserve">и передает их в Оргкомитет для вывешивания на стендах и в информационной сети «Интернет»; 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составляет итоговый рейтинг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для определения победителей и призеров.</w:t>
      </w:r>
    </w:p>
    <w:p w:rsidR="00C04235" w:rsidRDefault="00C04235">
      <w:pPr>
        <w:ind w:firstLine="709"/>
        <w:jc w:val="center"/>
        <w:rPr>
          <w:b/>
          <w:sz w:val="26"/>
          <w:szCs w:val="26"/>
        </w:rPr>
      </w:pPr>
    </w:p>
    <w:p w:rsidR="00C04235" w:rsidRDefault="00C04235">
      <w:pPr>
        <w:ind w:firstLine="709"/>
        <w:jc w:val="center"/>
        <w:rPr>
          <w:b/>
          <w:sz w:val="26"/>
          <w:szCs w:val="26"/>
          <w:highlight w:val="yellow"/>
        </w:rPr>
      </w:pPr>
      <w:r>
        <w:rPr>
          <w:b/>
          <w:sz w:val="26"/>
          <w:szCs w:val="26"/>
        </w:rPr>
        <w:t xml:space="preserve">3. Проведение </w:t>
      </w:r>
      <w:r>
        <w:rPr>
          <w:b/>
          <w:bCs/>
          <w:color w:val="000000"/>
          <w:sz w:val="26"/>
          <w:szCs w:val="26"/>
        </w:rPr>
        <w:t xml:space="preserve">МЭ ВСОШ </w:t>
      </w:r>
      <w:r>
        <w:rPr>
          <w:b/>
          <w:sz w:val="26"/>
          <w:szCs w:val="26"/>
        </w:rPr>
        <w:t>по праву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– 2 декабря 2024 года.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Примерный режим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: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09:00-09:45 – регистрация участников </w:t>
      </w:r>
      <w:r>
        <w:rPr>
          <w:bCs/>
          <w:color w:val="000000"/>
          <w:sz w:val="26"/>
          <w:szCs w:val="26"/>
        </w:rPr>
        <w:t>МЭ ВСОШ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09:45 – собрание участников </w:t>
      </w:r>
      <w:r>
        <w:rPr>
          <w:bCs/>
          <w:color w:val="000000"/>
          <w:sz w:val="26"/>
          <w:szCs w:val="26"/>
        </w:rPr>
        <w:t>МЭ ВСОШ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10:00 – начало </w:t>
      </w:r>
      <w:r>
        <w:rPr>
          <w:bCs/>
          <w:color w:val="000000"/>
          <w:sz w:val="26"/>
          <w:szCs w:val="26"/>
        </w:rPr>
        <w:t>МЭ ВСОШ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по</w:t>
      </w:r>
      <w:r w:rsidRPr="008363C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праву</w:t>
      </w:r>
      <w:r w:rsidRPr="008363CF"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в возрастной параллели: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 9, 10, 11 классы.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проводится в один день и включает в себя выполнения теоретических заданий.</w:t>
      </w:r>
    </w:p>
    <w:p w:rsidR="00C04235" w:rsidRPr="00841FE6" w:rsidRDefault="00C04235">
      <w:pPr>
        <w:ind w:firstLine="709"/>
        <w:jc w:val="both"/>
        <w:rPr>
          <w:b/>
          <w:sz w:val="26"/>
          <w:szCs w:val="26"/>
        </w:rPr>
      </w:pPr>
      <w:r w:rsidRPr="00841FE6">
        <w:rPr>
          <w:color w:val="000000"/>
          <w:sz w:val="26"/>
          <w:szCs w:val="26"/>
        </w:rPr>
        <w:t xml:space="preserve">Продолжительность </w:t>
      </w:r>
      <w:r w:rsidRPr="00841FE6">
        <w:rPr>
          <w:bCs/>
          <w:color w:val="000000"/>
          <w:sz w:val="26"/>
          <w:szCs w:val="26"/>
        </w:rPr>
        <w:t xml:space="preserve">МЭ ВСОШ по </w:t>
      </w:r>
      <w:r>
        <w:rPr>
          <w:b/>
          <w:sz w:val="26"/>
          <w:szCs w:val="26"/>
        </w:rPr>
        <w:t>праву</w:t>
      </w:r>
    </w:p>
    <w:p w:rsidR="00C04235" w:rsidRDefault="00C04235" w:rsidP="00841FE6">
      <w:pPr>
        <w:autoSpaceDE w:val="0"/>
        <w:autoSpaceDN w:val="0"/>
        <w:adjustRightInd w:val="0"/>
        <w:ind w:firstLine="709"/>
        <w:rPr>
          <w:b/>
          <w:color w:val="000000"/>
        </w:rPr>
      </w:pPr>
      <w:r>
        <w:rPr>
          <w:b/>
          <w:color w:val="000000"/>
        </w:rPr>
        <w:t>Продолжительность олимпиады. Количество баллов в олимпиадных заданиях:</w:t>
      </w:r>
    </w:p>
    <w:tbl>
      <w:tblPr>
        <w:tblW w:w="4306" w:type="pct"/>
        <w:tblLook w:val="00A0"/>
      </w:tblPr>
      <w:tblGrid>
        <w:gridCol w:w="2805"/>
        <w:gridCol w:w="1288"/>
        <w:gridCol w:w="2315"/>
        <w:gridCol w:w="1980"/>
      </w:tblGrid>
      <w:tr w:rsidR="00C04235" w:rsidTr="00841FE6">
        <w:trPr>
          <w:trHeight w:val="315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35" w:rsidRDefault="00C04235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235" w:rsidRDefault="00C0423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  <w:r>
              <w:rPr>
                <w:iCs/>
              </w:rPr>
              <w:t xml:space="preserve"> класс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235" w:rsidRDefault="00C0423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  <w:r>
              <w:rPr>
                <w:iCs/>
              </w:rPr>
              <w:t xml:space="preserve"> класс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235" w:rsidRDefault="00C0423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</w:rPr>
              <w:t>11 класс</w:t>
            </w:r>
          </w:p>
        </w:tc>
      </w:tr>
      <w:tr w:rsidR="00C04235" w:rsidTr="00841FE6">
        <w:trPr>
          <w:trHeight w:val="319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35" w:rsidRDefault="00C04235">
            <w:pPr>
              <w:jc w:val="center"/>
              <w:rPr>
                <w:sz w:val="24"/>
                <w:szCs w:val="24"/>
              </w:rPr>
            </w:pPr>
            <w:r>
              <w:t>Длительность олимпиады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235" w:rsidRDefault="00C0423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120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235" w:rsidRDefault="00C0423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120 мин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235" w:rsidRDefault="00C0423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120</w:t>
            </w:r>
          </w:p>
        </w:tc>
      </w:tr>
      <w:tr w:rsidR="00C04235" w:rsidTr="00841FE6">
        <w:trPr>
          <w:trHeight w:val="315"/>
        </w:trPr>
        <w:tc>
          <w:tcPr>
            <w:tcW w:w="1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35" w:rsidRDefault="00C04235">
            <w:pPr>
              <w:jc w:val="center"/>
              <w:rPr>
                <w:sz w:val="24"/>
                <w:szCs w:val="24"/>
              </w:rPr>
            </w:pPr>
            <w:r>
              <w:t>Баллы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235" w:rsidRDefault="00C04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235" w:rsidRDefault="00C04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235" w:rsidRDefault="00C04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C04235" w:rsidRDefault="00C04235">
      <w:pPr>
        <w:rPr>
          <w:b/>
          <w:sz w:val="26"/>
          <w:szCs w:val="26"/>
        </w:rPr>
      </w:pPr>
    </w:p>
    <w:p w:rsidR="00C04235" w:rsidRDefault="00C04235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Критерии оценивания работ</w:t>
      </w:r>
    </w:p>
    <w:p w:rsidR="00C04235" w:rsidRDefault="00C04235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Участникам предлагается выполнить комплект заданий, подготовленных </w:t>
      </w:r>
      <w:r>
        <w:rPr>
          <w:rFonts w:ascii="Times New Roman" w:hAnsi="Times New Roman"/>
          <w:sz w:val="26"/>
          <w:szCs w:val="26"/>
        </w:rPr>
        <w:br/>
        <w:t xml:space="preserve">для: 9, 10, 11 классов. </w:t>
      </w:r>
    </w:p>
    <w:p w:rsidR="00C04235" w:rsidRDefault="00C0423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Жюри </w:t>
      </w:r>
      <w:r>
        <w:rPr>
          <w:bCs/>
          <w:color w:val="000000"/>
          <w:sz w:val="26"/>
          <w:szCs w:val="26"/>
        </w:rPr>
        <w:t>МЭ ВСОШ</w:t>
      </w:r>
      <w:r>
        <w:rPr>
          <w:color w:val="000000"/>
          <w:sz w:val="26"/>
          <w:szCs w:val="26"/>
        </w:rPr>
        <w:t xml:space="preserve"> оценивает записи, приведенные в чистовике. </w:t>
      </w:r>
      <w:r>
        <w:rPr>
          <w:b/>
          <w:color w:val="000000"/>
          <w:sz w:val="26"/>
          <w:szCs w:val="26"/>
        </w:rPr>
        <w:br/>
        <w:t>Черновики не проверяются.</w:t>
      </w:r>
      <w:r>
        <w:rPr>
          <w:color w:val="000000"/>
          <w:sz w:val="26"/>
          <w:szCs w:val="26"/>
        </w:rPr>
        <w:t xml:space="preserve"> </w:t>
      </w:r>
    </w:p>
    <w:p w:rsidR="00C04235" w:rsidRDefault="00C04235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При проверке работ необходимо учитывать следующие моменты: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Жюри проверяет работы в соответствии со схемами проверки, разработанными составителями. При наличии в работе участника фрагмента решения, которое не может быть оценено в соответствии со схемой проверки, жюри принимает решение исходя из своих представлений о справедливом оценивании, </w:t>
      </w:r>
      <w:r>
        <w:rPr>
          <w:sz w:val="26"/>
          <w:szCs w:val="26"/>
        </w:rPr>
        <w:br/>
        <w:t xml:space="preserve">при возможности консультируясь с составителями. </w:t>
      </w:r>
    </w:p>
    <w:p w:rsidR="00C04235" w:rsidRDefault="00C04235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Жюри оценивает только то, что написано в работе участника: не могут быть оценены комментарии и дополнения, которые участник может сделать после окончания тура (например, в апелляционном заявлении). </w:t>
      </w:r>
    </w:p>
    <w:p w:rsidR="00C04235" w:rsidRDefault="00C04235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Фрагменты решения участника, зачёркнутые им в работе, не проверяются жюри. Если участник хочет отменить зачёркивание, он должен явно написать </w:t>
      </w:r>
      <w:r>
        <w:rPr>
          <w:rFonts w:ascii="Times New Roman" w:hAnsi="Times New Roman"/>
          <w:sz w:val="26"/>
          <w:szCs w:val="26"/>
        </w:rPr>
        <w:br/>
        <w:t xml:space="preserve">в работе, что желает, чтобы зачёркнутая часть была проверена. 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Жюри не снижает оценку за помарки, исправления, орфографические, пунктуационные и стилистические ошибки, недостатки в оформлении работы, если решение участника можно понять, и если на это нет прямого указания в критериях оценивания.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утверждения, содержащиеся в решении участника, должны либо </w:t>
      </w:r>
      <w:r>
        <w:rPr>
          <w:sz w:val="26"/>
          <w:szCs w:val="26"/>
        </w:rPr>
        <w:br/>
        <w:t xml:space="preserve">быть общеизвестными (стандартными), либо логически следовать из условия задания или из предыдущих рассуждений участника. Участник может не доказывать общеизвестные утверждения. Вопрос определения общеизвестности находится </w:t>
      </w:r>
      <w:r>
        <w:rPr>
          <w:sz w:val="26"/>
          <w:szCs w:val="26"/>
        </w:rPr>
        <w:br/>
        <w:t xml:space="preserve">в компетенции жюри, но в любом случае общеизвестными считаются факты, изучаемые в рамках школьной программы. Так же, как правило, общеизвестными можно считать те факты, которые многократно использовались в олимпиадах прошлых лет и приводились без доказательств в официальных решениях. Все </w:t>
      </w:r>
      <w:r>
        <w:rPr>
          <w:sz w:val="26"/>
          <w:szCs w:val="26"/>
        </w:rPr>
        <w:br/>
        <w:t>не общеизвестные факты, не следующие тривиально из условия, должны быть доказаны. Решение, которое явно или скрыто, опирается на не доказанные участником не общеизвестные факты, оценивается неполным баллом.</w:t>
      </w:r>
    </w:p>
    <w:p w:rsidR="00C04235" w:rsidRDefault="00C04235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 может решать задания любым корректным способом, жюри </w:t>
      </w:r>
      <w:r>
        <w:rPr>
          <w:rFonts w:ascii="Times New Roman" w:hAnsi="Times New Roman"/>
          <w:sz w:val="26"/>
          <w:szCs w:val="26"/>
        </w:rPr>
        <w:br/>
        <w:t xml:space="preserve">не повышает баллы за красоту и лаконичность решения, как равно не снижает их </w:t>
      </w:r>
      <w:r>
        <w:rPr>
          <w:rFonts w:ascii="Times New Roman" w:hAnsi="Times New Roman"/>
          <w:sz w:val="26"/>
          <w:szCs w:val="26"/>
        </w:rPr>
        <w:br/>
        <w:t xml:space="preserve">и за использование нерационального способа. Корректным может быть решение, которое нестандартно и отличается по способу от авторского (приведённого </w:t>
      </w:r>
      <w:r>
        <w:rPr>
          <w:rFonts w:ascii="Times New Roman" w:hAnsi="Times New Roman"/>
          <w:sz w:val="26"/>
          <w:szCs w:val="26"/>
        </w:rPr>
        <w:br/>
        <w:t xml:space="preserve">в материалах составителей). В работе участника должно содержаться доказательство полноты и правильности его ответа, при этом способ получения ответа, если это </w:t>
      </w:r>
      <w:r>
        <w:rPr>
          <w:rFonts w:ascii="Times New Roman" w:hAnsi="Times New Roman"/>
          <w:sz w:val="26"/>
          <w:szCs w:val="26"/>
        </w:rPr>
        <w:br/>
        <w:t xml:space="preserve">не требуется для доказательства его полноты и правильности, излагать </w:t>
      </w:r>
      <w:r>
        <w:rPr>
          <w:rFonts w:ascii="Times New Roman" w:hAnsi="Times New Roman"/>
          <w:sz w:val="26"/>
          <w:szCs w:val="26"/>
        </w:rPr>
        <w:br/>
        <w:t xml:space="preserve">не обязательно. </w:t>
      </w:r>
    </w:p>
    <w:p w:rsidR="00C04235" w:rsidRDefault="00C04235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ошибка была допущена в первых пунктах задания и это изменило ответы участника в последующих пунктах, то в общем случае баллы за следующие пункты не снижаются, т.е. они проверяются так, как если бы собственные результаты, которыми пользуется участник, были правильными. Исключением являются случаи, когда ошибки в первых пунктах упростили или качественно исказили логику дальнейшего решения и/или ответы, – в этих случаях баллы за последующие пункты могут быть существенно снижены.</w:t>
      </w:r>
    </w:p>
    <w:p w:rsidR="00C04235" w:rsidRDefault="00C04235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Если участник в своём решении опирается на метод перебора вариантов, </w:t>
      </w:r>
      <w:r>
        <w:rPr>
          <w:rFonts w:ascii="Times New Roman" w:hAnsi="Times New Roman"/>
          <w:sz w:val="26"/>
          <w:szCs w:val="26"/>
        </w:rPr>
        <w:br/>
        <w:t xml:space="preserve">то для полного балла должны быть разобраны все возможные случаи. Упущение хотя бы одного случая может привести к существенному снижению оценки. </w:t>
      </w:r>
    </w:p>
    <w:p w:rsidR="00C04235" w:rsidRDefault="00C04235">
      <w:pPr>
        <w:ind w:firstLine="709"/>
        <w:jc w:val="center"/>
        <w:rPr>
          <w:b/>
          <w:bCs/>
          <w:sz w:val="26"/>
          <w:szCs w:val="26"/>
        </w:rPr>
      </w:pPr>
    </w:p>
    <w:p w:rsidR="00C04235" w:rsidRDefault="00C04235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Материально-техническое обеспечение МЭ ВСОШ.</w:t>
      </w:r>
      <w:r>
        <w:rPr>
          <w:b/>
          <w:bCs/>
          <w:sz w:val="26"/>
          <w:szCs w:val="26"/>
        </w:rPr>
        <w:br/>
        <w:t>Правила поведения участников МЭ ВСОШ.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выполнения заданий рекомендуется выделить аудитории для каждой параллели с предоставлением отдельного рабочего стола каждому участнику. 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аудитории необходимо предусмотреть наличие часов для контроля времени выполнения олимпиадных работ. 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проведения теоретического тура </w:t>
      </w:r>
      <w:r>
        <w:rPr>
          <w:b/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не требуется специальных технических средств. Помимо необходимого количества комплектов заданий </w:t>
      </w:r>
      <w:r>
        <w:rPr>
          <w:sz w:val="26"/>
          <w:szCs w:val="26"/>
        </w:rPr>
        <w:br/>
        <w:t>и листов ответов, в аудитории должны быть запасные письменные принадлежности, запасные комплекты заданий и запасные листы ответов.</w:t>
      </w:r>
    </w:p>
    <w:p w:rsidR="00C04235" w:rsidRDefault="00C04235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При выполнении заданий теоретического тура олимпиады</w:t>
      </w:r>
    </w:p>
    <w:p w:rsidR="00C04235" w:rsidRDefault="00C04235">
      <w:pPr>
        <w:pStyle w:val="Defaul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допускается использование только справочных материалов, средств связи </w:t>
      </w:r>
      <w:r>
        <w:rPr>
          <w:rFonts w:ascii="Times New Roman" w:hAnsi="Times New Roman"/>
          <w:sz w:val="26"/>
          <w:szCs w:val="26"/>
        </w:rPr>
        <w:br/>
        <w:t>и электронно-вычислительной техники, предоставленных организаторами, предусмотренных в заданиях и критериях оценивания. Запрещается пользоваться принесенными с собой справочными материалами, средствами связи и электронно-вычислительной техникой.</w:t>
      </w:r>
    </w:p>
    <w:p w:rsidR="00C04235" w:rsidRDefault="00C04235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Участникам выдаются проштампованные листки для выполнения работы </w:t>
      </w:r>
      <w:r>
        <w:rPr>
          <w:rFonts w:ascii="Times New Roman" w:hAnsi="Times New Roman"/>
          <w:sz w:val="26"/>
          <w:szCs w:val="26"/>
        </w:rPr>
        <w:br/>
        <w:t xml:space="preserve">и для черновика (на черновиках ставится подпись «Черновик»). Черновики </w:t>
      </w:r>
      <w:r>
        <w:rPr>
          <w:rFonts w:ascii="Times New Roman" w:hAnsi="Times New Roman"/>
          <w:sz w:val="26"/>
          <w:szCs w:val="26"/>
        </w:rPr>
        <w:br/>
        <w:t xml:space="preserve">не проверяются. Участникам </w:t>
      </w:r>
      <w:r>
        <w:rPr>
          <w:rFonts w:ascii="Times New Roman" w:hAnsi="Times New Roman"/>
          <w:bCs/>
          <w:sz w:val="26"/>
          <w:szCs w:val="26"/>
        </w:rPr>
        <w:t>МЭ ВСОШ</w:t>
      </w:r>
      <w:r>
        <w:rPr>
          <w:rFonts w:ascii="Times New Roman" w:hAnsi="Times New Roman"/>
          <w:sz w:val="26"/>
          <w:szCs w:val="26"/>
        </w:rPr>
        <w:t xml:space="preserve"> запрещено использование для записи решений ручки с красными или зелеными чернилами. </w:t>
      </w:r>
    </w:p>
    <w:p w:rsidR="00C04235" w:rsidRDefault="00C0423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Члены жюри раздают условия участникам </w:t>
      </w:r>
      <w:r>
        <w:rPr>
          <w:bCs/>
          <w:sz w:val="26"/>
          <w:szCs w:val="26"/>
        </w:rPr>
        <w:t>МЭ ВСОШ</w:t>
      </w:r>
      <w:r>
        <w:rPr>
          <w:color w:val="000000"/>
          <w:sz w:val="26"/>
          <w:szCs w:val="26"/>
        </w:rPr>
        <w:t xml:space="preserve"> и записывают на доске время начала и окончания тура в данной аудитории. 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Дежурный по аудитории напоминает участникам о времени, оставшемся </w:t>
      </w:r>
      <w:r>
        <w:rPr>
          <w:color w:val="000000"/>
          <w:sz w:val="26"/>
          <w:szCs w:val="26"/>
        </w:rPr>
        <w:br/>
        <w:t xml:space="preserve">до окончания тура за полчаса, за 15 минут и за 5 минут. </w:t>
      </w:r>
      <w:r>
        <w:rPr>
          <w:sz w:val="26"/>
          <w:szCs w:val="26"/>
        </w:rPr>
        <w:t xml:space="preserve">Участник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обязан </w:t>
      </w:r>
      <w:r>
        <w:rPr>
          <w:b/>
          <w:bCs/>
          <w:sz w:val="26"/>
          <w:szCs w:val="26"/>
        </w:rPr>
        <w:t xml:space="preserve">до </w:t>
      </w:r>
      <w:r>
        <w:rPr>
          <w:b/>
          <w:sz w:val="26"/>
          <w:szCs w:val="26"/>
        </w:rPr>
        <w:t>истечения</w:t>
      </w:r>
      <w:r>
        <w:rPr>
          <w:sz w:val="26"/>
          <w:szCs w:val="26"/>
        </w:rPr>
        <w:t xml:space="preserve"> отведенного на тур времени сдать свою работу (вместе </w:t>
      </w:r>
      <w:r>
        <w:rPr>
          <w:sz w:val="26"/>
          <w:szCs w:val="26"/>
        </w:rPr>
        <w:br/>
        <w:t>с черновиками). Участник может сдать работу досрочно, после чего должен незамедлительно покинуть место проведения тура.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время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участники: 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должны соблюдать установленный порядок проведения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должны следовать указаниям организаторов;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имеют права общаться друг с другом, свободно перемещаться </w:t>
      </w:r>
      <w:r>
        <w:rPr>
          <w:sz w:val="26"/>
          <w:szCs w:val="26"/>
        </w:rPr>
        <w:br/>
        <w:t xml:space="preserve">по аудитории; 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вправе пользоваться справочными материалами, средствами связи </w:t>
      </w:r>
      <w:r>
        <w:rPr>
          <w:sz w:val="26"/>
          <w:szCs w:val="26"/>
        </w:rPr>
        <w:br/>
        <w:t>и электронно-вычислительной техникой.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установлении факта нарушения участником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Порядка </w:t>
      </w:r>
      <w:r>
        <w:rPr>
          <w:sz w:val="26"/>
          <w:szCs w:val="26"/>
        </w:rPr>
        <w:br/>
        <w:t xml:space="preserve">или использования во время тура запрещенных источников информации решением Оргкомитета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такой участник лишается возможности дальнейшего участия в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C04235" w:rsidRDefault="00C04235">
      <w:pPr>
        <w:ind w:firstLine="709"/>
        <w:jc w:val="center"/>
        <w:rPr>
          <w:b/>
          <w:sz w:val="26"/>
          <w:szCs w:val="26"/>
        </w:rPr>
      </w:pPr>
    </w:p>
    <w:p w:rsidR="00C04235" w:rsidRDefault="00C04235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>
        <w:rPr>
          <w:b/>
          <w:bCs/>
          <w:sz w:val="26"/>
          <w:szCs w:val="26"/>
        </w:rPr>
        <w:t>Процедура проведения разбора заданий и показа работ</w:t>
      </w:r>
    </w:p>
    <w:p w:rsidR="00C04235" w:rsidRDefault="00C042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Основная цель процедуры разбора заданий – информирование участников Олимпиады о правильных вариантах ответов на предложенные задания, объяснить допущенные ими ошибки и недочеты, убедительно показать, что выставленные </w:t>
      </w:r>
      <w:r>
        <w:rPr>
          <w:sz w:val="26"/>
          <w:szCs w:val="26"/>
        </w:rPr>
        <w:br/>
        <w:t xml:space="preserve">им баллы соответствуют принятой системе оценивания. Решение о проведении </w:t>
      </w:r>
      <w:r>
        <w:rPr>
          <w:sz w:val="26"/>
          <w:szCs w:val="26"/>
        </w:rPr>
        <w:br/>
        <w:t xml:space="preserve">(и форме проведения) разбора заданий принимает организатор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C04235" w:rsidRDefault="00C042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процессе проведения разбора заданий участники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должны получить всю необходимую информацию по поводу объективности оценивания </w:t>
      </w:r>
      <w:r>
        <w:rPr>
          <w:sz w:val="26"/>
          <w:szCs w:val="26"/>
        </w:rPr>
        <w:br/>
        <w:t xml:space="preserve">их работ, что должно привести к уменьшению числа необоснованных апелляций </w:t>
      </w:r>
      <w:r>
        <w:rPr>
          <w:sz w:val="26"/>
          <w:szCs w:val="26"/>
        </w:rPr>
        <w:br/>
        <w:t>по результатам проверки.</w:t>
      </w:r>
    </w:p>
    <w:p w:rsidR="00C04235" w:rsidRDefault="00C042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Разбор олимпиадных заданий проводится после их проверки и анализа </w:t>
      </w:r>
      <w:r>
        <w:rPr>
          <w:sz w:val="26"/>
          <w:szCs w:val="26"/>
        </w:rPr>
        <w:br/>
        <w:t>либо в очной форме, либо задания с подробными объяснениями решения вывешиваются в сети Интернет.</w:t>
      </w:r>
    </w:p>
    <w:p w:rsidR="00C04235" w:rsidRDefault="00C042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разбор заданий проводится в очной форме, на разборе заданий могут присутствовать все участники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. </w:t>
      </w:r>
    </w:p>
    <w:p w:rsidR="00C04235" w:rsidRDefault="00C042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Необходимое оборудование и оповещение участников о времени и месте разбора заданий обеспечивает Оргкомитет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C04235" w:rsidRDefault="00C042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ходе разбора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конкурса.</w:t>
      </w:r>
    </w:p>
    <w:p w:rsidR="00C04235" w:rsidRDefault="00C042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разбора заданий представляются наиболее удачные варианты выполнения олимпиадных заданий, анализируются типичные ошибки, допущенные участниками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C04235" w:rsidRDefault="00C042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показ работ допускаются только участники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(без родителей </w:t>
      </w:r>
      <w:r>
        <w:rPr>
          <w:sz w:val="26"/>
          <w:szCs w:val="26"/>
        </w:rPr>
        <w:br/>
        <w:t xml:space="preserve">и сопровождающих). Для показа работ необходима одна большая аудитория </w:t>
      </w:r>
      <w:r>
        <w:rPr>
          <w:sz w:val="26"/>
          <w:szCs w:val="26"/>
        </w:rPr>
        <w:br/>
        <w:t xml:space="preserve">(или несколько небольших аудиторий). В аудитории должны быть столы для членов Жюри и столы для участников, за которыми они самостоятельно просматривают свои работы. Участник имеет право задать члену Жюри вопросы по оценке приведенного им ответа и по критериям оценивания. В случае если Жюри соглашается с аргументами участника по изменению оценки какого-либо задания </w:t>
      </w:r>
      <w:r>
        <w:rPr>
          <w:sz w:val="26"/>
          <w:szCs w:val="26"/>
        </w:rPr>
        <w:br/>
        <w:t xml:space="preserve">в его работе, соответствующее изменение согласовывается с председателем Жюри </w:t>
      </w:r>
      <w:r>
        <w:rPr>
          <w:sz w:val="26"/>
          <w:szCs w:val="26"/>
        </w:rPr>
        <w:br/>
        <w:t>и оформляется протоколом апелляции.</w:t>
      </w:r>
    </w:p>
    <w:p w:rsidR="00C04235" w:rsidRDefault="00C042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Работы участников хранятся Оргкомитетом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в течение одного года с момента ее окончания.</w:t>
      </w:r>
    </w:p>
    <w:p w:rsidR="00C04235" w:rsidRDefault="00C04235">
      <w:pPr>
        <w:jc w:val="both"/>
        <w:rPr>
          <w:sz w:val="26"/>
          <w:szCs w:val="26"/>
        </w:rPr>
      </w:pPr>
    </w:p>
    <w:p w:rsidR="00C04235" w:rsidRDefault="00C04235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 Порядок рассмотрения апелляций по результатам проверки жюри олимпиадных заданий</w:t>
      </w:r>
    </w:p>
    <w:p w:rsidR="00C04235" w:rsidRDefault="00C04235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Порядок подачи заявлений и время рассмотрения апелляций устанавливается организатором МЭ ВСОШ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до начала МЭ ВСОШ.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проведения апелляции участник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подает письменное заявление.</w:t>
      </w:r>
    </w:p>
    <w:p w:rsidR="00C04235" w:rsidRDefault="00C04235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Апелляция проводится в случаях несогласия участника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с результатами оценивания его олимпиадной работы.</w:t>
      </w:r>
    </w:p>
    <w:p w:rsidR="00C04235" w:rsidRDefault="00C04235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Апелляции участников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рассматриваются апелляционной комиссией, которая формируется из членов жюри (не менее 3 человек). Председателем апелляционной комиссии назначается председатель жюри.</w:t>
      </w:r>
    </w:p>
    <w:p w:rsidR="00C04235" w:rsidRDefault="00C042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Рассмотрение апелляции проводится в спокойной и доброжелательной обстановке. Участнику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, подавшему апелляцию, предоставляется возможность убедиться в том, что его работа проверена и оценена в соответствии </w:t>
      </w:r>
      <w:r>
        <w:rPr>
          <w:sz w:val="26"/>
          <w:szCs w:val="26"/>
        </w:rPr>
        <w:br/>
        <w:t xml:space="preserve">с критериями и методикой, разработанными Региональной предметно-методической комиссией. </w:t>
      </w:r>
    </w:p>
    <w:p w:rsidR="00C04235" w:rsidRDefault="00C04235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8. Порядок подведения итогов</w:t>
      </w:r>
    </w:p>
    <w:p w:rsidR="00C04235" w:rsidRDefault="00C04235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Победители и призеры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определяются в каждой из параллелей отдельно по результатам набранных баллов за выполнение заданий на всех турах </w:t>
      </w:r>
      <w:r>
        <w:rPr>
          <w:bCs/>
          <w:sz w:val="26"/>
          <w:szCs w:val="26"/>
        </w:rPr>
        <w:br/>
        <w:t>МЭ ВСОШ</w:t>
      </w:r>
      <w:r>
        <w:rPr>
          <w:sz w:val="26"/>
          <w:szCs w:val="26"/>
        </w:rPr>
        <w:t xml:space="preserve">. Итоговый результат каждого участника подсчитывается как сумма баллов за выполнение каждого задания на всех турах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C04235" w:rsidRDefault="00C04235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и в соответствии </w:t>
      </w:r>
      <w:r>
        <w:rPr>
          <w:sz w:val="26"/>
          <w:szCs w:val="26"/>
        </w:rPr>
        <w:br/>
        <w:t xml:space="preserve">с принятыми нормативными документами, Жюри определяет победителей </w:t>
      </w:r>
      <w:r>
        <w:rPr>
          <w:sz w:val="26"/>
          <w:szCs w:val="26"/>
        </w:rPr>
        <w:br/>
        <w:t xml:space="preserve">и призеров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C04235" w:rsidRDefault="00C04235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Окончательные итоги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подводятся на заключительном заседании Жюри после завершения процесса рассмотрения всех поданных участниками апелляций. Документом, фиксирующим итоговые результаты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, является протокол Жюри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, подписанный его председателем, а также всеми членами Жюри.</w:t>
      </w:r>
    </w:p>
    <w:p w:rsidR="00C04235" w:rsidRDefault="00C04235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При решении вопроса о приглашении участника на региональный этап всероссийской олимпиады школьников (далее – РЭ ВСОШ) на основании результата, показанного на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, может запрашиваться копия его работы </w:t>
      </w:r>
      <w:r>
        <w:rPr>
          <w:sz w:val="26"/>
          <w:szCs w:val="26"/>
        </w:rPr>
        <w:br/>
        <w:t xml:space="preserve">для проведения координации полученных баллов за решения в соответствии </w:t>
      </w:r>
      <w:r>
        <w:rPr>
          <w:sz w:val="26"/>
          <w:szCs w:val="26"/>
        </w:rPr>
        <w:br/>
        <w:t>с критериями, утвержденными предметно-методической комиссии.</w:t>
      </w:r>
    </w:p>
    <w:p w:rsidR="00C04235" w:rsidRDefault="00C04235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Награждение победителей и призеров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и отбор участников РЭ ВСОШ осуществляется в соответствии с принятыми нормативными документами</w:t>
      </w:r>
      <w:bookmarkStart w:id="0" w:name="_GoBack"/>
      <w:bookmarkEnd w:id="0"/>
      <w:r>
        <w:rPr>
          <w:sz w:val="26"/>
          <w:szCs w:val="26"/>
        </w:rPr>
        <w:t>.</w:t>
      </w:r>
    </w:p>
    <w:sectPr w:rsidR="00C04235" w:rsidSect="0081383C">
      <w:pgSz w:w="11906" w:h="16838"/>
      <w:pgMar w:top="907" w:right="851" w:bottom="907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235" w:rsidRDefault="00C04235">
      <w:r>
        <w:separator/>
      </w:r>
    </w:p>
  </w:endnote>
  <w:endnote w:type="continuationSeparator" w:id="0">
    <w:p w:rsidR="00C04235" w:rsidRDefault="00C04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235" w:rsidRDefault="00C04235">
      <w:r>
        <w:separator/>
      </w:r>
    </w:p>
  </w:footnote>
  <w:footnote w:type="continuationSeparator" w:id="0">
    <w:p w:rsidR="00C04235" w:rsidRDefault="00C042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1AB2"/>
    <w:multiLevelType w:val="hybridMultilevel"/>
    <w:tmpl w:val="FFFFFFFF"/>
    <w:lvl w:ilvl="0" w:tplc="B3403CEA">
      <w:start w:val="9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54B07D1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1ACC36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82A471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334CF3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D26E4F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C28813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C14F93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FA8209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83C"/>
    <w:rsid w:val="000839B2"/>
    <w:rsid w:val="000A0CBC"/>
    <w:rsid w:val="000E789F"/>
    <w:rsid w:val="000F3226"/>
    <w:rsid w:val="00151375"/>
    <w:rsid w:val="001C58A3"/>
    <w:rsid w:val="001C6EC1"/>
    <w:rsid w:val="001D70F9"/>
    <w:rsid w:val="00240CB6"/>
    <w:rsid w:val="00240FE3"/>
    <w:rsid w:val="002449E2"/>
    <w:rsid w:val="00245624"/>
    <w:rsid w:val="00252F5B"/>
    <w:rsid w:val="00264749"/>
    <w:rsid w:val="00280BA7"/>
    <w:rsid w:val="002A1DCA"/>
    <w:rsid w:val="0036103E"/>
    <w:rsid w:val="00376C41"/>
    <w:rsid w:val="00392BAF"/>
    <w:rsid w:val="003C12C7"/>
    <w:rsid w:val="003C3389"/>
    <w:rsid w:val="003C5250"/>
    <w:rsid w:val="003D6DE7"/>
    <w:rsid w:val="004329FE"/>
    <w:rsid w:val="004852F4"/>
    <w:rsid w:val="004E245C"/>
    <w:rsid w:val="00597616"/>
    <w:rsid w:val="005D2120"/>
    <w:rsid w:val="00623B67"/>
    <w:rsid w:val="00632E74"/>
    <w:rsid w:val="006D4389"/>
    <w:rsid w:val="00733A76"/>
    <w:rsid w:val="0080702E"/>
    <w:rsid w:val="0081383C"/>
    <w:rsid w:val="008306A2"/>
    <w:rsid w:val="008363CF"/>
    <w:rsid w:val="00841FE6"/>
    <w:rsid w:val="008B6E5D"/>
    <w:rsid w:val="009A2A96"/>
    <w:rsid w:val="009C58BF"/>
    <w:rsid w:val="00A05090"/>
    <w:rsid w:val="00A22790"/>
    <w:rsid w:val="00A701B8"/>
    <w:rsid w:val="00A81672"/>
    <w:rsid w:val="00B37954"/>
    <w:rsid w:val="00B83F4B"/>
    <w:rsid w:val="00BA030F"/>
    <w:rsid w:val="00BC1960"/>
    <w:rsid w:val="00C04235"/>
    <w:rsid w:val="00C37AB7"/>
    <w:rsid w:val="00C47522"/>
    <w:rsid w:val="00D02C15"/>
    <w:rsid w:val="00D77D85"/>
    <w:rsid w:val="00D811D0"/>
    <w:rsid w:val="00F44618"/>
    <w:rsid w:val="00FA66C7"/>
    <w:rsid w:val="00FF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81383C"/>
    <w:rPr>
      <w:sz w:val="20"/>
      <w:szCs w:val="20"/>
      <w:lang w:eastAsia="zh-CN"/>
    </w:rPr>
  </w:style>
  <w:style w:type="paragraph" w:styleId="Heading1">
    <w:name w:val="heading 1"/>
    <w:basedOn w:val="Normal"/>
    <w:link w:val="Heading1Char1"/>
    <w:uiPriority w:val="99"/>
    <w:qFormat/>
    <w:rsid w:val="0081383C"/>
    <w:pPr>
      <w:keepNext/>
      <w:keepLines/>
      <w:spacing w:before="480" w:after="200"/>
      <w:outlineLvl w:val="0"/>
    </w:pPr>
    <w:rPr>
      <w:rFonts w:ascii="Arial" w:hAnsi="Arial"/>
      <w:sz w:val="40"/>
      <w:lang w:eastAsia="ru-RU"/>
    </w:rPr>
  </w:style>
  <w:style w:type="paragraph" w:styleId="Heading2">
    <w:name w:val="heading 2"/>
    <w:basedOn w:val="Normal"/>
    <w:link w:val="Heading2Char1"/>
    <w:uiPriority w:val="99"/>
    <w:qFormat/>
    <w:rsid w:val="0081383C"/>
    <w:pPr>
      <w:keepNext/>
      <w:keepLines/>
      <w:spacing w:before="360" w:after="200"/>
      <w:outlineLvl w:val="1"/>
    </w:pPr>
    <w:rPr>
      <w:rFonts w:ascii="Arial" w:hAnsi="Arial"/>
      <w:sz w:val="34"/>
      <w:lang w:eastAsia="ru-RU"/>
    </w:rPr>
  </w:style>
  <w:style w:type="paragraph" w:styleId="Heading3">
    <w:name w:val="heading 3"/>
    <w:basedOn w:val="Normal"/>
    <w:link w:val="Heading3Char1"/>
    <w:uiPriority w:val="99"/>
    <w:qFormat/>
    <w:rsid w:val="0081383C"/>
    <w:pPr>
      <w:keepNext/>
      <w:keepLines/>
      <w:spacing w:before="320" w:after="200"/>
      <w:outlineLvl w:val="2"/>
    </w:pPr>
    <w:rPr>
      <w:rFonts w:ascii="Arial" w:hAnsi="Arial"/>
      <w:sz w:val="30"/>
      <w:lang w:eastAsia="ru-RU"/>
    </w:rPr>
  </w:style>
  <w:style w:type="paragraph" w:styleId="Heading4">
    <w:name w:val="heading 4"/>
    <w:basedOn w:val="Normal"/>
    <w:link w:val="Heading4Char1"/>
    <w:uiPriority w:val="99"/>
    <w:qFormat/>
    <w:rsid w:val="0081383C"/>
    <w:pPr>
      <w:keepNext/>
      <w:keepLines/>
      <w:spacing w:before="320" w:after="200"/>
      <w:outlineLvl w:val="3"/>
    </w:pPr>
    <w:rPr>
      <w:rFonts w:ascii="Arial" w:hAnsi="Arial"/>
      <w:b/>
      <w:sz w:val="26"/>
      <w:lang w:eastAsia="ru-RU"/>
    </w:rPr>
  </w:style>
  <w:style w:type="paragraph" w:styleId="Heading5">
    <w:name w:val="heading 5"/>
    <w:basedOn w:val="Normal"/>
    <w:link w:val="Heading5Char1"/>
    <w:uiPriority w:val="99"/>
    <w:qFormat/>
    <w:rsid w:val="0081383C"/>
    <w:pPr>
      <w:keepNext/>
      <w:keepLines/>
      <w:spacing w:before="320" w:after="200"/>
      <w:outlineLvl w:val="4"/>
    </w:pPr>
    <w:rPr>
      <w:rFonts w:ascii="Arial" w:hAnsi="Arial"/>
      <w:b/>
      <w:sz w:val="24"/>
      <w:lang w:eastAsia="ru-RU"/>
    </w:rPr>
  </w:style>
  <w:style w:type="paragraph" w:styleId="Heading6">
    <w:name w:val="heading 6"/>
    <w:basedOn w:val="Normal"/>
    <w:link w:val="Heading6Char1"/>
    <w:uiPriority w:val="99"/>
    <w:qFormat/>
    <w:rsid w:val="0081383C"/>
    <w:pPr>
      <w:keepNext/>
      <w:keepLines/>
      <w:spacing w:before="320" w:after="200"/>
      <w:outlineLvl w:val="5"/>
    </w:pPr>
    <w:rPr>
      <w:rFonts w:ascii="Arial" w:hAnsi="Arial"/>
      <w:b/>
      <w:sz w:val="22"/>
      <w:lang w:eastAsia="ru-RU"/>
    </w:rPr>
  </w:style>
  <w:style w:type="paragraph" w:styleId="Heading7">
    <w:name w:val="heading 7"/>
    <w:basedOn w:val="Normal"/>
    <w:link w:val="Heading7Char1"/>
    <w:uiPriority w:val="99"/>
    <w:qFormat/>
    <w:rsid w:val="0081383C"/>
    <w:pPr>
      <w:keepNext/>
      <w:keepLines/>
      <w:spacing w:before="320" w:after="200"/>
      <w:outlineLvl w:val="6"/>
    </w:pPr>
    <w:rPr>
      <w:rFonts w:ascii="Arial" w:hAnsi="Arial"/>
      <w:b/>
      <w:i/>
      <w:sz w:val="22"/>
      <w:lang w:eastAsia="ru-RU"/>
    </w:rPr>
  </w:style>
  <w:style w:type="paragraph" w:styleId="Heading8">
    <w:name w:val="heading 8"/>
    <w:basedOn w:val="Normal"/>
    <w:link w:val="Heading8Char1"/>
    <w:uiPriority w:val="99"/>
    <w:qFormat/>
    <w:rsid w:val="0081383C"/>
    <w:pPr>
      <w:keepNext/>
      <w:keepLines/>
      <w:spacing w:before="320" w:after="200"/>
      <w:outlineLvl w:val="7"/>
    </w:pPr>
    <w:rPr>
      <w:rFonts w:ascii="Arial" w:hAnsi="Arial"/>
      <w:i/>
      <w:sz w:val="22"/>
      <w:lang w:eastAsia="ru-RU"/>
    </w:rPr>
  </w:style>
  <w:style w:type="paragraph" w:styleId="Heading9">
    <w:name w:val="heading 9"/>
    <w:basedOn w:val="Normal"/>
    <w:link w:val="Heading9Char1"/>
    <w:uiPriority w:val="99"/>
    <w:qFormat/>
    <w:rsid w:val="0081383C"/>
    <w:pPr>
      <w:keepNext/>
      <w:keepLines/>
      <w:spacing w:before="320" w:after="200"/>
      <w:outlineLvl w:val="8"/>
    </w:pPr>
    <w:rPr>
      <w:rFonts w:ascii="Arial" w:hAnsi="Arial"/>
      <w:i/>
      <w:sz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383C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1383C"/>
    <w:rPr>
      <w:rFonts w:ascii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1383C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1383C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1383C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1383C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1383C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1383C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1383C"/>
    <w:rPr>
      <w:rFonts w:ascii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99"/>
    <w:locked/>
    <w:rsid w:val="0081383C"/>
    <w:rPr>
      <w:rFonts w:cs="Times New Roman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1383C"/>
    <w:rPr>
      <w:rFonts w:cs="Times New Roman"/>
      <w:sz w:val="24"/>
      <w:szCs w:val="24"/>
    </w:rPr>
  </w:style>
  <w:style w:type="character" w:customStyle="1" w:styleId="QuoteChar">
    <w:name w:val="Quote Char"/>
    <w:uiPriority w:val="99"/>
    <w:rsid w:val="0081383C"/>
    <w:rPr>
      <w:i/>
    </w:rPr>
  </w:style>
  <w:style w:type="character" w:customStyle="1" w:styleId="IntenseQuoteChar">
    <w:name w:val="Intense Quote Char"/>
    <w:uiPriority w:val="99"/>
    <w:rsid w:val="0081383C"/>
    <w:rPr>
      <w:i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383C"/>
    <w:rPr>
      <w:rFonts w:cs="Times New Roman"/>
    </w:rPr>
  </w:style>
  <w:style w:type="character" w:customStyle="1" w:styleId="CaptionChar">
    <w:name w:val="Caption Char"/>
    <w:uiPriority w:val="99"/>
    <w:rsid w:val="0081383C"/>
  </w:style>
  <w:style w:type="character" w:customStyle="1" w:styleId="FootnoteTextChar">
    <w:name w:val="Footnote Text Char"/>
    <w:uiPriority w:val="99"/>
    <w:rsid w:val="0081383C"/>
    <w:rPr>
      <w:sz w:val="18"/>
    </w:rPr>
  </w:style>
  <w:style w:type="character" w:customStyle="1" w:styleId="EndnoteTextChar">
    <w:name w:val="Endnote Text Char"/>
    <w:uiPriority w:val="99"/>
    <w:rsid w:val="0081383C"/>
    <w:rPr>
      <w:sz w:val="20"/>
    </w:rPr>
  </w:style>
  <w:style w:type="character" w:customStyle="1" w:styleId="Heading1Char1">
    <w:name w:val="Heading 1 Char1"/>
    <w:link w:val="Heading1"/>
    <w:uiPriority w:val="99"/>
    <w:locked/>
    <w:rsid w:val="0081383C"/>
    <w:rPr>
      <w:rFonts w:ascii="Arial" w:hAnsi="Arial"/>
      <w:sz w:val="40"/>
    </w:rPr>
  </w:style>
  <w:style w:type="character" w:customStyle="1" w:styleId="Heading2Char1">
    <w:name w:val="Heading 2 Char1"/>
    <w:link w:val="Heading2"/>
    <w:uiPriority w:val="99"/>
    <w:locked/>
    <w:rsid w:val="0081383C"/>
    <w:rPr>
      <w:rFonts w:ascii="Arial" w:hAnsi="Arial"/>
      <w:sz w:val="34"/>
    </w:rPr>
  </w:style>
  <w:style w:type="character" w:customStyle="1" w:styleId="Heading3Char1">
    <w:name w:val="Heading 3 Char1"/>
    <w:link w:val="Heading3"/>
    <w:uiPriority w:val="99"/>
    <w:locked/>
    <w:rsid w:val="0081383C"/>
    <w:rPr>
      <w:rFonts w:ascii="Arial" w:hAnsi="Arial"/>
      <w:sz w:val="30"/>
    </w:rPr>
  </w:style>
  <w:style w:type="character" w:customStyle="1" w:styleId="Heading4Char1">
    <w:name w:val="Heading 4 Char1"/>
    <w:link w:val="Heading4"/>
    <w:uiPriority w:val="99"/>
    <w:locked/>
    <w:rsid w:val="0081383C"/>
    <w:rPr>
      <w:rFonts w:ascii="Arial" w:hAnsi="Arial"/>
      <w:b/>
      <w:sz w:val="26"/>
    </w:rPr>
  </w:style>
  <w:style w:type="character" w:customStyle="1" w:styleId="Heading5Char1">
    <w:name w:val="Heading 5 Char1"/>
    <w:link w:val="Heading5"/>
    <w:uiPriority w:val="99"/>
    <w:locked/>
    <w:rsid w:val="0081383C"/>
    <w:rPr>
      <w:rFonts w:ascii="Arial" w:hAnsi="Arial"/>
      <w:b/>
      <w:sz w:val="24"/>
    </w:rPr>
  </w:style>
  <w:style w:type="character" w:customStyle="1" w:styleId="Heading6Char1">
    <w:name w:val="Heading 6 Char1"/>
    <w:link w:val="Heading6"/>
    <w:uiPriority w:val="99"/>
    <w:locked/>
    <w:rsid w:val="0081383C"/>
    <w:rPr>
      <w:rFonts w:ascii="Arial" w:hAnsi="Arial"/>
      <w:b/>
      <w:sz w:val="22"/>
    </w:rPr>
  </w:style>
  <w:style w:type="character" w:customStyle="1" w:styleId="Heading7Char1">
    <w:name w:val="Heading 7 Char1"/>
    <w:link w:val="Heading7"/>
    <w:uiPriority w:val="99"/>
    <w:locked/>
    <w:rsid w:val="0081383C"/>
    <w:rPr>
      <w:rFonts w:ascii="Arial" w:hAnsi="Arial"/>
      <w:b/>
      <w:i/>
      <w:sz w:val="22"/>
    </w:rPr>
  </w:style>
  <w:style w:type="character" w:customStyle="1" w:styleId="Heading8Char1">
    <w:name w:val="Heading 8 Char1"/>
    <w:link w:val="Heading8"/>
    <w:uiPriority w:val="99"/>
    <w:locked/>
    <w:rsid w:val="0081383C"/>
    <w:rPr>
      <w:rFonts w:ascii="Arial" w:hAnsi="Arial"/>
      <w:i/>
      <w:sz w:val="22"/>
    </w:rPr>
  </w:style>
  <w:style w:type="character" w:customStyle="1" w:styleId="Heading9Char1">
    <w:name w:val="Heading 9 Char1"/>
    <w:link w:val="Heading9"/>
    <w:uiPriority w:val="99"/>
    <w:locked/>
    <w:rsid w:val="0081383C"/>
    <w:rPr>
      <w:rFonts w:ascii="Arial" w:hAnsi="Arial"/>
      <w:i/>
      <w:sz w:val="21"/>
    </w:rPr>
  </w:style>
  <w:style w:type="paragraph" w:styleId="ListParagraph">
    <w:name w:val="List Paragraph"/>
    <w:basedOn w:val="Normal"/>
    <w:uiPriority w:val="99"/>
    <w:qFormat/>
    <w:rsid w:val="0081383C"/>
    <w:pPr>
      <w:ind w:left="720"/>
      <w:contextualSpacing/>
    </w:pPr>
  </w:style>
  <w:style w:type="paragraph" w:styleId="NoSpacing">
    <w:name w:val="No Spacing"/>
    <w:uiPriority w:val="99"/>
    <w:qFormat/>
    <w:rsid w:val="0081383C"/>
    <w:rPr>
      <w:sz w:val="20"/>
      <w:szCs w:val="20"/>
      <w:lang w:eastAsia="zh-CN"/>
    </w:rPr>
  </w:style>
  <w:style w:type="paragraph" w:styleId="Title">
    <w:name w:val="Title"/>
    <w:basedOn w:val="Normal"/>
    <w:link w:val="TitleChar1"/>
    <w:uiPriority w:val="99"/>
    <w:qFormat/>
    <w:rsid w:val="0081383C"/>
    <w:pPr>
      <w:spacing w:before="300" w:after="200"/>
      <w:contextualSpacing/>
    </w:pPr>
    <w:rPr>
      <w:sz w:val="48"/>
      <w:szCs w:val="48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sid w:val="0081383C"/>
    <w:rPr>
      <w:rFonts w:cs="Times New Roman"/>
      <w:sz w:val="48"/>
    </w:rPr>
  </w:style>
  <w:style w:type="paragraph" w:styleId="Subtitle">
    <w:name w:val="Subtitle"/>
    <w:basedOn w:val="Normal"/>
    <w:link w:val="SubtitleChar1"/>
    <w:uiPriority w:val="99"/>
    <w:qFormat/>
    <w:rsid w:val="0081383C"/>
    <w:pPr>
      <w:spacing w:before="200" w:after="200"/>
    </w:pPr>
    <w:rPr>
      <w:sz w:val="24"/>
      <w:szCs w:val="24"/>
      <w:lang w:eastAsia="ru-RU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81383C"/>
    <w:rPr>
      <w:rFonts w:cs="Times New Roman"/>
      <w:sz w:val="24"/>
    </w:rPr>
  </w:style>
  <w:style w:type="paragraph" w:styleId="Quote">
    <w:name w:val="Quote"/>
    <w:basedOn w:val="Normal"/>
    <w:link w:val="QuoteChar1"/>
    <w:uiPriority w:val="99"/>
    <w:qFormat/>
    <w:rsid w:val="0081383C"/>
    <w:pPr>
      <w:ind w:left="720" w:right="720"/>
    </w:pPr>
    <w:rPr>
      <w:i/>
      <w:lang w:eastAsia="ru-RU"/>
    </w:rPr>
  </w:style>
  <w:style w:type="character" w:customStyle="1" w:styleId="QuoteChar1">
    <w:name w:val="Quote Char1"/>
    <w:basedOn w:val="DefaultParagraphFont"/>
    <w:link w:val="Quote"/>
    <w:uiPriority w:val="99"/>
    <w:locked/>
    <w:rsid w:val="0081383C"/>
    <w:rPr>
      <w:rFonts w:cs="Times New Roman"/>
      <w:i/>
      <w:lang w:val="ru-RU" w:eastAsia="zh-CN"/>
    </w:rPr>
  </w:style>
  <w:style w:type="paragraph" w:styleId="IntenseQuote">
    <w:name w:val="Intense Quote"/>
    <w:basedOn w:val="Normal"/>
    <w:link w:val="IntenseQuoteChar1"/>
    <w:uiPriority w:val="99"/>
    <w:qFormat/>
    <w:rsid w:val="0081383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ru-RU"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81383C"/>
    <w:rPr>
      <w:rFonts w:cs="Times New Roman"/>
      <w:i/>
      <w:shd w:val="clear" w:color="F2F2F2" w:fill="F2F2F2"/>
      <w:lang w:val="ru-RU" w:eastAsia="zh-CN"/>
    </w:rPr>
  </w:style>
  <w:style w:type="paragraph" w:styleId="Header">
    <w:name w:val="header"/>
    <w:basedOn w:val="Normal"/>
    <w:link w:val="HeaderChar1"/>
    <w:uiPriority w:val="99"/>
    <w:rsid w:val="0081383C"/>
    <w:pPr>
      <w:tabs>
        <w:tab w:val="center" w:pos="7143"/>
        <w:tab w:val="right" w:pos="14287"/>
      </w:tabs>
    </w:pPr>
  </w:style>
  <w:style w:type="character" w:customStyle="1" w:styleId="HeaderChar1">
    <w:name w:val="Header Char1"/>
    <w:basedOn w:val="DefaultParagraphFont"/>
    <w:link w:val="Header"/>
    <w:uiPriority w:val="99"/>
    <w:locked/>
    <w:rsid w:val="0081383C"/>
    <w:rPr>
      <w:rFonts w:cs="Times New Roman"/>
      <w:lang w:val="ru-RU" w:eastAsia="zh-CN"/>
    </w:rPr>
  </w:style>
  <w:style w:type="paragraph" w:styleId="Footer">
    <w:name w:val="footer"/>
    <w:basedOn w:val="Normal"/>
    <w:link w:val="FooterChar1"/>
    <w:uiPriority w:val="99"/>
    <w:rsid w:val="0081383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383C"/>
    <w:rPr>
      <w:rFonts w:cs="Times New Roman"/>
    </w:rPr>
  </w:style>
  <w:style w:type="paragraph" w:styleId="Caption">
    <w:name w:val="caption"/>
    <w:basedOn w:val="Normal"/>
    <w:uiPriority w:val="99"/>
    <w:qFormat/>
    <w:rsid w:val="0081383C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81383C"/>
    <w:rPr>
      <w:lang w:val="ru-RU" w:eastAsia="zh-CN"/>
    </w:rPr>
  </w:style>
  <w:style w:type="table" w:styleId="TableGrid">
    <w:name w:val="Table Grid"/>
    <w:basedOn w:val="TableNormal"/>
    <w:uiPriority w:val="99"/>
    <w:rsid w:val="0081383C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81383C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81383C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81383C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81383C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sid w:val="0081383C"/>
    <w:pPr>
      <w:spacing w:after="40"/>
    </w:pPr>
    <w:rPr>
      <w:sz w:val="18"/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81383C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81383C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1"/>
    <w:uiPriority w:val="99"/>
    <w:semiHidden/>
    <w:rsid w:val="0081383C"/>
    <w:rPr>
      <w:lang w:eastAsia="ru-RU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81383C"/>
    <w:rPr>
      <w:rFonts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81383C"/>
    <w:rPr>
      <w:rFonts w:cs="Times New Roman"/>
      <w:vertAlign w:val="superscript"/>
    </w:rPr>
  </w:style>
  <w:style w:type="paragraph" w:styleId="TOC1">
    <w:name w:val="toc 1"/>
    <w:basedOn w:val="Normal"/>
    <w:uiPriority w:val="99"/>
    <w:rsid w:val="0081383C"/>
    <w:pPr>
      <w:spacing w:after="57"/>
    </w:pPr>
  </w:style>
  <w:style w:type="paragraph" w:styleId="TOC2">
    <w:name w:val="toc 2"/>
    <w:basedOn w:val="Normal"/>
    <w:uiPriority w:val="99"/>
    <w:rsid w:val="0081383C"/>
    <w:pPr>
      <w:spacing w:after="57"/>
      <w:ind w:left="283"/>
    </w:pPr>
  </w:style>
  <w:style w:type="paragraph" w:styleId="TOC3">
    <w:name w:val="toc 3"/>
    <w:basedOn w:val="Normal"/>
    <w:uiPriority w:val="99"/>
    <w:rsid w:val="0081383C"/>
    <w:pPr>
      <w:spacing w:after="57"/>
      <w:ind w:left="567"/>
    </w:pPr>
  </w:style>
  <w:style w:type="paragraph" w:styleId="TOC4">
    <w:name w:val="toc 4"/>
    <w:basedOn w:val="Normal"/>
    <w:uiPriority w:val="99"/>
    <w:rsid w:val="0081383C"/>
    <w:pPr>
      <w:spacing w:after="57"/>
      <w:ind w:left="850"/>
    </w:pPr>
  </w:style>
  <w:style w:type="paragraph" w:styleId="TOC5">
    <w:name w:val="toc 5"/>
    <w:basedOn w:val="Normal"/>
    <w:uiPriority w:val="99"/>
    <w:rsid w:val="0081383C"/>
    <w:pPr>
      <w:spacing w:after="57"/>
      <w:ind w:left="1134"/>
    </w:pPr>
  </w:style>
  <w:style w:type="paragraph" w:styleId="TOC6">
    <w:name w:val="toc 6"/>
    <w:basedOn w:val="Normal"/>
    <w:uiPriority w:val="99"/>
    <w:rsid w:val="0081383C"/>
    <w:pPr>
      <w:spacing w:after="57"/>
      <w:ind w:left="1417"/>
    </w:pPr>
  </w:style>
  <w:style w:type="paragraph" w:styleId="TOC7">
    <w:name w:val="toc 7"/>
    <w:basedOn w:val="Normal"/>
    <w:uiPriority w:val="99"/>
    <w:rsid w:val="0081383C"/>
    <w:pPr>
      <w:spacing w:after="57"/>
      <w:ind w:left="1701"/>
    </w:pPr>
  </w:style>
  <w:style w:type="paragraph" w:styleId="TOC8">
    <w:name w:val="toc 8"/>
    <w:basedOn w:val="Normal"/>
    <w:uiPriority w:val="99"/>
    <w:rsid w:val="0081383C"/>
    <w:pPr>
      <w:spacing w:after="57"/>
      <w:ind w:left="1984"/>
    </w:pPr>
  </w:style>
  <w:style w:type="paragraph" w:styleId="TOC9">
    <w:name w:val="toc 9"/>
    <w:basedOn w:val="Normal"/>
    <w:uiPriority w:val="99"/>
    <w:rsid w:val="0081383C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81383C"/>
    <w:pPr>
      <w:keepNext w:val="0"/>
      <w:keepLines w:val="0"/>
      <w:spacing w:before="0" w:after="0"/>
      <w:outlineLvl w:val="9"/>
    </w:pPr>
    <w:rPr>
      <w:rFonts w:ascii="Times New Roman" w:hAnsi="Times New Roman"/>
      <w:sz w:val="20"/>
      <w:lang w:eastAsia="zh-CN"/>
    </w:rPr>
  </w:style>
  <w:style w:type="paragraph" w:customStyle="1" w:styleId="Default">
    <w:name w:val="Default"/>
    <w:uiPriority w:val="99"/>
    <w:rsid w:val="0081383C"/>
    <w:rPr>
      <w:rFonts w:ascii="Cambria" w:hAnsi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8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5</Pages>
  <Words>2023</Words>
  <Characters>11535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</dc:title>
  <dc:subject/>
  <dc:creator>User2</dc:creator>
  <cp:keywords/>
  <dc:description/>
  <cp:lastModifiedBy>Пользователь</cp:lastModifiedBy>
  <cp:revision>9</cp:revision>
  <dcterms:created xsi:type="dcterms:W3CDTF">2024-11-18T02:26:00Z</dcterms:created>
  <dcterms:modified xsi:type="dcterms:W3CDTF">2024-11-18T03:59:00Z</dcterms:modified>
</cp:coreProperties>
</file>